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 w:rsidRPr="00E0661E">
        <w:rPr>
          <w:rFonts w:ascii="Times New Roman" w:eastAsia="Times New Roman" w:hAnsi="Times New Roman" w:cs="Times New Roman"/>
          <w:sz w:val="26"/>
          <w:szCs w:val="26"/>
        </w:rPr>
        <w:t>СООБЩЕНИЕ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sz w:val="26"/>
          <w:szCs w:val="26"/>
        </w:rPr>
        <w:t>о возможном установлении публичного сервитута в отношении земель и земельных участков в границах Чернолучинского городского поселения Омского муниципального района Омской области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sz w:val="26"/>
          <w:szCs w:val="26"/>
        </w:rPr>
        <w:t>Администрация Чернолучинского городского поселения Омского муниципального района Омской области (далее - Администрация) сообщает о возможном установлении публичного сервитута на территории Чернолучинского городского поселения Омского муниципального района Омской области, в связи с поступившим ходатайством публичного акционерного общества «Россети Сибирь» об установлении публичного сервитута.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sz w:val="26"/>
          <w:szCs w:val="26"/>
        </w:rPr>
        <w:t>Цель установления публичного сервитута: для строительства реконструкции, эксплуатации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обеспечения.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sz w:val="26"/>
          <w:szCs w:val="26"/>
        </w:rPr>
        <w:t>Адрес и иное описание местоположения земель, в отношении которых испрашивается публичный сервитут (кадастровые номера).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874"/>
        <w:gridCol w:w="3232"/>
        <w:gridCol w:w="5245"/>
      </w:tblGrid>
      <w:tr w:rsidR="000F1C28" w:rsidRPr="00E0661E" w:rsidTr="000F1C2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066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№п/п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066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Кадастровый номер</w:t>
            </w:r>
          </w:p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066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кадастрового квартала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066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Адрес (местоположение) земельного участка</w:t>
            </w:r>
          </w:p>
        </w:tc>
      </w:tr>
      <w:tr w:rsidR="000F1C28" w:rsidRPr="00E0661E" w:rsidTr="000F1C2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0661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</w:rPr>
              <w:t>55:20:000000:</w:t>
            </w: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  <w:lang w:val="ru-RU"/>
              </w:rPr>
              <w:t>2</w:t>
            </w: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</w:rPr>
              <w:t>19</w:t>
            </w: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  <w:lang w:val="ru-RU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6"/>
                <w:szCs w:val="26"/>
              </w:rPr>
            </w:pP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</w:rPr>
              <w:t>установлено относительно ориентира, расположенного за пределами участка.Ориентир жилой дом.Участок находится примерно в 2660 м, по направлению на юго-запад от ориентира. Почтовый</w:t>
            </w:r>
          </w:p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6"/>
                <w:szCs w:val="26"/>
              </w:rPr>
            </w:pP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</w:rPr>
              <w:t>адрес ориентира: Российская Федерация, Омская область, р-н Омский, дп Чернолучинский, ул Торговая, д 6.</w:t>
            </w:r>
          </w:p>
        </w:tc>
      </w:tr>
      <w:tr w:rsidR="000F1C28" w:rsidRPr="00E0661E" w:rsidTr="000F1C2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066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0661E">
              <w:rPr>
                <w:rFonts w:ascii="Times New Roman" w:eastAsia="Times New Roman" w:hAnsi="Times New Roman" w:cs="Times New Roman"/>
                <w:sz w:val="26"/>
                <w:szCs w:val="26"/>
              </w:rPr>
              <w:t>55:20:</w:t>
            </w:r>
            <w:r w:rsidRPr="00E0661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240801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C28" w:rsidRPr="00E0661E" w:rsidRDefault="000F1C28" w:rsidP="000F1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6"/>
                <w:szCs w:val="26"/>
                <w:lang w:val="ru-RU"/>
              </w:rPr>
            </w:pP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</w:rPr>
              <w:t>Омская область, Омский район</w:t>
            </w:r>
            <w:r w:rsidRPr="00E0661E">
              <w:rPr>
                <w:rFonts w:ascii="Times New Roman CYR" w:eastAsia="Times New Roman" w:hAnsi="Times New Roman CYR" w:cs="Times New Roman CYR"/>
                <w:sz w:val="26"/>
                <w:szCs w:val="26"/>
                <w:lang w:val="ru-RU"/>
              </w:rPr>
              <w:t>, Чернолучинское городское поселение</w:t>
            </w:r>
          </w:p>
        </w:tc>
      </w:tr>
    </w:tbl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0F1C28" w:rsidRPr="00E0661E" w:rsidRDefault="000F1C28" w:rsidP="000F1C2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sz w:val="26"/>
          <w:szCs w:val="26"/>
        </w:rPr>
        <w:t xml:space="preserve"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можно в Администрации </w:t>
      </w:r>
      <w:r w:rsidRPr="00E0661E">
        <w:rPr>
          <w:rFonts w:ascii="Times New Roman" w:hAnsi="Times New Roman" w:cs="Times New Roman"/>
          <w:sz w:val="26"/>
          <w:szCs w:val="26"/>
        </w:rPr>
        <w:t>по адресу: Омская область, Омский район, д.п. Чернолучинский, ул. Пионерская, д. 16 в приемное время: понедельник - пятница с 10:00 до 16:00 часов (обед с 12:00 до 13:00),</w:t>
      </w:r>
      <w:r w:rsidR="00F74C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0661E">
        <w:rPr>
          <w:rFonts w:ascii="Times New Roman" w:eastAsia="Times New Roman" w:hAnsi="Times New Roman" w:cs="Times New Roman"/>
          <w:sz w:val="26"/>
          <w:szCs w:val="26"/>
        </w:rPr>
        <w:t>кроме праздничных и выходных дней. Контактный номер телефона: 8 (3812) 97-65-21.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sz w:val="26"/>
          <w:szCs w:val="26"/>
        </w:rPr>
        <w:t>Сообщение о поступившем ходатайстве об установлении публичного сервитута, а также описание местоположения границ публичного сервитута размещено на официальных сайте Администрации (</w:t>
      </w:r>
      <w:r w:rsidR="00E0661E" w:rsidRPr="00E0661E">
        <w:rPr>
          <w:rFonts w:ascii="Times New Roman" w:hAnsi="Times New Roman" w:cs="Times New Roman"/>
          <w:sz w:val="26"/>
          <w:szCs w:val="26"/>
        </w:rPr>
        <w:t>http://чернолучье.рф/</w:t>
      </w:r>
      <w:r w:rsidRPr="00E0661E">
        <w:rPr>
          <w:rFonts w:ascii="Times New Roman" w:eastAsia="Times New Roman" w:hAnsi="Times New Roman" w:cs="Times New Roman"/>
          <w:sz w:val="26"/>
          <w:szCs w:val="26"/>
        </w:rPr>
        <w:t xml:space="preserve">), газете «Омский муниципальный вестник», информационных </w:t>
      </w:r>
      <w:r w:rsidR="00E0661E" w:rsidRPr="00E0661E">
        <w:rPr>
          <w:rFonts w:ascii="Times New Roman" w:eastAsia="Times New Roman" w:hAnsi="Times New Roman" w:cs="Times New Roman"/>
          <w:sz w:val="26"/>
          <w:szCs w:val="26"/>
        </w:rPr>
        <w:t>стендах</w:t>
      </w:r>
      <w:r w:rsidRPr="00E066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0661E" w:rsidRPr="00E0661E">
        <w:rPr>
          <w:rFonts w:ascii="Times New Roman" w:eastAsia="Times New Roman" w:hAnsi="Times New Roman" w:cs="Times New Roman"/>
          <w:sz w:val="26"/>
          <w:szCs w:val="26"/>
        </w:rPr>
        <w:t>в здании Администрации</w:t>
      </w:r>
      <w:r w:rsidRPr="00E0661E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</w:p>
    <w:p w:rsidR="000F1C28" w:rsidRPr="00E0661E" w:rsidRDefault="000F1C28" w:rsidP="000F1C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0661E">
        <w:rPr>
          <w:rFonts w:ascii="Times New Roman" w:eastAsia="Times New Roman" w:hAnsi="Times New Roman" w:cs="Times New Roman"/>
          <w:b/>
          <w:sz w:val="26"/>
          <w:szCs w:val="26"/>
        </w:rPr>
        <w:t>Дата окончания приема заявлений – 0</w:t>
      </w:r>
      <w:r w:rsidR="00F74CD1">
        <w:rPr>
          <w:rFonts w:ascii="Times New Roman" w:eastAsia="Times New Roman" w:hAnsi="Times New Roman" w:cs="Times New Roman"/>
          <w:b/>
          <w:sz w:val="26"/>
          <w:szCs w:val="26"/>
        </w:rPr>
        <w:t>4.12</w:t>
      </w:r>
      <w:r w:rsidRPr="00E0661E">
        <w:rPr>
          <w:rFonts w:ascii="Times New Roman" w:eastAsia="Times New Roman" w:hAnsi="Times New Roman" w:cs="Times New Roman"/>
          <w:b/>
          <w:sz w:val="26"/>
          <w:szCs w:val="26"/>
        </w:rPr>
        <w:t>.2025 года.</w:t>
      </w:r>
    </w:p>
    <w:p w:rsidR="000F1C28" w:rsidRDefault="000F1C28" w:rsidP="004516B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4CD1" w:rsidRDefault="00F74CD1" w:rsidP="004516B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4CD1" w:rsidRDefault="00F74CD1" w:rsidP="004516B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4CD1" w:rsidRDefault="00F74CD1" w:rsidP="00F74CD1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F74CD1" w:rsidRDefault="00F74CD1" w:rsidP="00F74CD1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F74CD1" w:rsidRPr="00F74CD1" w:rsidRDefault="00F74CD1" w:rsidP="00F74CD1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F74CD1" w:rsidRPr="00F74CD1" w:rsidRDefault="00F74CD1" w:rsidP="00F74CD1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F74CD1" w:rsidRPr="00F74CD1" w:rsidRDefault="00F74CD1" w:rsidP="00F74CD1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:rsidR="00F74CD1" w:rsidRPr="00F74CD1" w:rsidRDefault="00F74CD1" w:rsidP="00F74CD1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74CD1">
        <w:rPr>
          <w:rFonts w:ascii="Times New Roman" w:eastAsia="Times New Roman" w:hAnsi="Times New Roman" w:cs="Times New Roman"/>
          <w:sz w:val="20"/>
          <w:szCs w:val="20"/>
          <w:u w:val="single"/>
        </w:rPr>
        <w:lastRenderedPageBreak/>
        <w:t>ОПИСАНИЕ МЕСТОПОЛОЖЕНИЯ ГРАНИЦ ПУБЛИЧНОГО СЕРВИТУТА</w:t>
      </w:r>
    </w:p>
    <w:p w:rsidR="00F74CD1" w:rsidRPr="00F74CD1" w:rsidRDefault="00F74CD1" w:rsidP="00F74CD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74CD1">
        <w:rPr>
          <w:rFonts w:ascii="Times New Roman" w:eastAsia="Times New Roman" w:hAnsi="Times New Roman" w:cs="Times New Roman"/>
          <w:sz w:val="14"/>
          <w:szCs w:val="20"/>
        </w:rPr>
        <w:t>(наименование объекта, местоположение границ которого описано (далее - объект)</w:t>
      </w:r>
    </w:p>
    <w:p w:rsidR="00F74CD1" w:rsidRPr="00F74CD1" w:rsidRDefault="00F74CD1" w:rsidP="00F74C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1"/>
        <w:tblW w:w="0" w:type="auto"/>
        <w:tblLook w:val="0000" w:firstRow="0" w:lastRow="0" w:firstColumn="0" w:lastColumn="0" w:noHBand="0" w:noVBand="0"/>
      </w:tblPr>
      <w:tblGrid>
        <w:gridCol w:w="947"/>
        <w:gridCol w:w="5144"/>
        <w:gridCol w:w="4098"/>
      </w:tblGrid>
      <w:tr w:rsidR="00F74CD1" w:rsidRPr="00F74CD1" w:rsidTr="00D547D7">
        <w:trPr>
          <w:cantSplit/>
          <w:tblHeader/>
        </w:trPr>
        <w:tc>
          <w:tcPr>
            <w:tcW w:w="0" w:type="auto"/>
            <w:gridSpan w:val="3"/>
          </w:tcPr>
          <w:p w:rsidR="00F74CD1" w:rsidRPr="00F74CD1" w:rsidRDefault="00F74CD1" w:rsidP="00F74CD1">
            <w:pPr>
              <w:keepLines/>
              <w:spacing w:before="60" w:after="60"/>
              <w:jc w:val="center"/>
            </w:pPr>
            <w:r w:rsidRPr="00F74CD1">
              <w:t>Сведения об объекте</w:t>
            </w:r>
          </w:p>
        </w:tc>
      </w:tr>
      <w:tr w:rsidR="00F74CD1" w:rsidRPr="00F74CD1" w:rsidTr="00D547D7">
        <w:trPr>
          <w:cantSplit/>
          <w:tblHeader/>
        </w:trPr>
        <w:tc>
          <w:tcPr>
            <w:tcW w:w="960" w:type="dxa"/>
            <w:vAlign w:val="center"/>
          </w:tcPr>
          <w:p w:rsidR="00F74CD1" w:rsidRPr="00F74CD1" w:rsidRDefault="00F74CD1" w:rsidP="00F74CD1">
            <w:pPr>
              <w:keepLines/>
              <w:spacing w:before="60" w:after="60"/>
              <w:jc w:val="center"/>
            </w:pPr>
            <w:r w:rsidRPr="00F74CD1">
              <w:t>N п/п</w:t>
            </w:r>
          </w:p>
        </w:tc>
        <w:tc>
          <w:tcPr>
            <w:tcW w:w="5220" w:type="dxa"/>
            <w:vAlign w:val="center"/>
          </w:tcPr>
          <w:p w:rsidR="00F74CD1" w:rsidRPr="00F74CD1" w:rsidRDefault="00F74CD1" w:rsidP="00F74CD1">
            <w:pPr>
              <w:keepLines/>
              <w:spacing w:before="60" w:after="60"/>
              <w:jc w:val="center"/>
            </w:pPr>
            <w:r w:rsidRPr="00F74CD1"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F74CD1" w:rsidRPr="00F74CD1" w:rsidRDefault="00F74CD1" w:rsidP="00F74CD1">
            <w:pPr>
              <w:keepLines/>
              <w:spacing w:before="60" w:after="60"/>
              <w:jc w:val="center"/>
            </w:pPr>
            <w:r w:rsidRPr="00F74CD1">
              <w:t>Описание характеристик</w:t>
            </w:r>
          </w:p>
        </w:tc>
      </w:tr>
      <w:tr w:rsidR="00F74CD1" w:rsidRPr="00F74CD1" w:rsidTr="00D547D7">
        <w:trPr>
          <w:cantSplit/>
        </w:trPr>
        <w:tc>
          <w:tcPr>
            <w:tcW w:w="0" w:type="auto"/>
          </w:tcPr>
          <w:p w:rsidR="00F74CD1" w:rsidRPr="00F74CD1" w:rsidRDefault="00F74CD1" w:rsidP="00F74CD1">
            <w:pPr>
              <w:jc w:val="center"/>
            </w:pPr>
            <w:r w:rsidRPr="00F74CD1">
              <w:t>1</w:t>
            </w:r>
          </w:p>
        </w:tc>
        <w:tc>
          <w:tcPr>
            <w:tcW w:w="0" w:type="auto"/>
          </w:tcPr>
          <w:p w:rsidR="00F74CD1" w:rsidRPr="00F74CD1" w:rsidRDefault="00F74CD1" w:rsidP="00F74CD1">
            <w:pPr>
              <w:jc w:val="center"/>
            </w:pPr>
            <w:r w:rsidRPr="00F74CD1">
              <w:t>2</w:t>
            </w:r>
          </w:p>
        </w:tc>
        <w:tc>
          <w:tcPr>
            <w:tcW w:w="0" w:type="auto"/>
          </w:tcPr>
          <w:p w:rsidR="00F74CD1" w:rsidRPr="00F74CD1" w:rsidRDefault="00F74CD1" w:rsidP="00F74CD1">
            <w:pPr>
              <w:jc w:val="center"/>
            </w:pPr>
            <w:r w:rsidRPr="00F74CD1">
              <w:t>3</w:t>
            </w:r>
          </w:p>
        </w:tc>
      </w:tr>
      <w:tr w:rsidR="00F74CD1" w:rsidRPr="00F74CD1" w:rsidTr="00D547D7">
        <w:tc>
          <w:tcPr>
            <w:tcW w:w="0" w:type="auto"/>
          </w:tcPr>
          <w:p w:rsidR="00F74CD1" w:rsidRPr="00F74CD1" w:rsidRDefault="00F74CD1" w:rsidP="00F74CD1">
            <w:pPr>
              <w:jc w:val="center"/>
            </w:pPr>
            <w:r w:rsidRPr="00F74CD1">
              <w:t>1</w:t>
            </w:r>
          </w:p>
        </w:tc>
        <w:tc>
          <w:tcPr>
            <w:tcW w:w="5220" w:type="dxa"/>
          </w:tcPr>
          <w:p w:rsidR="00F74CD1" w:rsidRPr="00F74CD1" w:rsidRDefault="00F74CD1" w:rsidP="00F74CD1">
            <w:r w:rsidRPr="00F74CD1">
              <w:t>Местоположение объекта</w:t>
            </w:r>
          </w:p>
        </w:tc>
        <w:tc>
          <w:tcPr>
            <w:tcW w:w="4140" w:type="dxa"/>
          </w:tcPr>
          <w:p w:rsidR="00F74CD1" w:rsidRPr="00F74CD1" w:rsidRDefault="00F74CD1" w:rsidP="00F74CD1">
            <w:r w:rsidRPr="00F74CD1">
              <w:t>Омская область, Омский м.р-н</w:t>
            </w:r>
          </w:p>
        </w:tc>
      </w:tr>
      <w:tr w:rsidR="00F74CD1" w:rsidRPr="00F74CD1" w:rsidTr="00D547D7">
        <w:tc>
          <w:tcPr>
            <w:tcW w:w="0" w:type="auto"/>
          </w:tcPr>
          <w:p w:rsidR="00F74CD1" w:rsidRPr="00F74CD1" w:rsidRDefault="00F74CD1" w:rsidP="00F74CD1">
            <w:pPr>
              <w:jc w:val="center"/>
            </w:pPr>
            <w:r w:rsidRPr="00F74CD1">
              <w:t>2</w:t>
            </w:r>
          </w:p>
        </w:tc>
        <w:tc>
          <w:tcPr>
            <w:tcW w:w="5220" w:type="dxa"/>
          </w:tcPr>
          <w:p w:rsidR="00F74CD1" w:rsidRPr="00F74CD1" w:rsidRDefault="00F74CD1" w:rsidP="00F74CD1">
            <w:r w:rsidRPr="00F74CD1"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F74CD1" w:rsidRPr="00F74CD1" w:rsidRDefault="00F74CD1" w:rsidP="00F74CD1">
            <w:r w:rsidRPr="00F74CD1">
              <w:t>9178 ± 34</w:t>
            </w:r>
          </w:p>
        </w:tc>
      </w:tr>
      <w:tr w:rsidR="00F74CD1" w:rsidRPr="00F74CD1" w:rsidTr="00D547D7">
        <w:tc>
          <w:tcPr>
            <w:tcW w:w="0" w:type="auto"/>
          </w:tcPr>
          <w:p w:rsidR="00F74CD1" w:rsidRPr="00F74CD1" w:rsidRDefault="00F74CD1" w:rsidP="00F74CD1">
            <w:pPr>
              <w:jc w:val="center"/>
            </w:pPr>
            <w:r w:rsidRPr="00F74CD1">
              <w:t>3</w:t>
            </w:r>
          </w:p>
        </w:tc>
        <w:tc>
          <w:tcPr>
            <w:tcW w:w="5220" w:type="dxa"/>
          </w:tcPr>
          <w:p w:rsidR="00F74CD1" w:rsidRPr="00F74CD1" w:rsidRDefault="00F74CD1" w:rsidP="00F74CD1">
            <w:r w:rsidRPr="00F74CD1">
              <w:t>Иные характеристики объекта</w:t>
            </w:r>
          </w:p>
        </w:tc>
        <w:tc>
          <w:tcPr>
            <w:tcW w:w="4140" w:type="dxa"/>
          </w:tcPr>
          <w:p w:rsidR="00F74CD1" w:rsidRPr="00F74CD1" w:rsidRDefault="00F74CD1" w:rsidP="00F74CD1">
            <w:r w:rsidRPr="00F74CD1">
              <w:t>1. Цель установления публичного сервитута: Публичный сервитут в целях строительства, реконструкции, эксплуатации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 на земли, расположенные в кадастровом квартале 55:20:240801 и на часть земельного участка с кадастровым номером 55:20:000000:2193. Обладатель публичного сервитута: ПАО «Россети Сибирь». ИНН - 2460069527, ОГРН - 1052460054327. Почтовый адрес: 644037, Омская область, г. Омск, ул. Некрасова, д. 1. Адрес электронной почты: omskenergo@om.rosseti-sib.ru</w:t>
            </w:r>
          </w:p>
          <w:p w:rsidR="00F74CD1" w:rsidRPr="00F74CD1" w:rsidRDefault="00F74CD1" w:rsidP="00F74CD1"/>
          <w:p w:rsidR="00F74CD1" w:rsidRPr="00F74CD1" w:rsidRDefault="00F74CD1" w:rsidP="00F74CD1">
            <w:r w:rsidRPr="00F74CD1">
              <w:t>2. Срок публичного сервитута: Продолжительность: 49 лет</w:t>
            </w:r>
          </w:p>
          <w:p w:rsidR="00F74CD1" w:rsidRPr="00F74CD1" w:rsidRDefault="00F74CD1" w:rsidP="00F74CD1">
            <w:r w:rsidRPr="00F74CD1">
              <w:t xml:space="preserve"> 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 w:rsidSect="00F74CD1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74CD1" w:rsidRPr="00F74CD1" w:rsidRDefault="00F74CD1" w:rsidP="00F74C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1"/>
        <w:tblW w:w="0" w:type="auto"/>
        <w:tblLook w:val="0000" w:firstRow="0" w:lastRow="0" w:firstColumn="0" w:lastColumn="0" w:noHBand="0" w:noVBand="0"/>
      </w:tblPr>
      <w:tblGrid>
        <w:gridCol w:w="1455"/>
        <w:gridCol w:w="1253"/>
        <w:gridCol w:w="1249"/>
        <w:gridCol w:w="2089"/>
        <w:gridCol w:w="2188"/>
        <w:gridCol w:w="1955"/>
      </w:tblGrid>
      <w:tr w:rsidR="00F74CD1" w:rsidRPr="00F74CD1" w:rsidTr="00D547D7">
        <w:trPr>
          <w:cantSplit/>
          <w:tblHeader/>
        </w:trPr>
        <w:tc>
          <w:tcPr>
            <w:tcW w:w="0" w:type="auto"/>
            <w:gridSpan w:val="6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Сведения о местоположении границ объекта</w:t>
            </w:r>
          </w:p>
        </w:tc>
      </w:tr>
      <w:tr w:rsidR="00F74CD1" w:rsidRPr="00F74CD1" w:rsidTr="00D547D7">
        <w:trPr>
          <w:cantSplit/>
          <w:tblHeader/>
        </w:trPr>
        <w:tc>
          <w:tcPr>
            <w:tcW w:w="0" w:type="auto"/>
            <w:gridSpan w:val="6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1. Система координат МСК-55, зона 2</w:t>
            </w:r>
          </w:p>
        </w:tc>
      </w:tr>
      <w:tr w:rsidR="00F74CD1" w:rsidRPr="00F74CD1" w:rsidTr="00D547D7">
        <w:trPr>
          <w:cantSplit/>
          <w:tblHeader/>
        </w:trPr>
        <w:tc>
          <w:tcPr>
            <w:tcW w:w="0" w:type="auto"/>
            <w:gridSpan w:val="6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2. Сведения о характерных точках границ объекта</w:t>
            </w:r>
          </w:p>
        </w:tc>
      </w:tr>
      <w:tr w:rsidR="00F74CD1" w:rsidRPr="00F74CD1" w:rsidTr="00D547D7">
        <w:trPr>
          <w:cantSplit/>
          <w:trHeight w:val="384"/>
          <w:tblHeader/>
        </w:trPr>
        <w:tc>
          <w:tcPr>
            <w:tcW w:w="1462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Координаты, м</w:t>
            </w:r>
          </w:p>
        </w:tc>
        <w:tc>
          <w:tcPr>
            <w:tcW w:w="2109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Метод определения координат характерной точки</w:t>
            </w:r>
          </w:p>
        </w:tc>
        <w:tc>
          <w:tcPr>
            <w:tcW w:w="2205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Средняя квадратическая погрешность положения характерной точки (Mt), м</w:t>
            </w:r>
          </w:p>
        </w:tc>
        <w:tc>
          <w:tcPr>
            <w:tcW w:w="1973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Описание обозначения точки на местности (при наличии)</w:t>
            </w:r>
          </w:p>
        </w:tc>
      </w:tr>
      <w:tr w:rsidR="00F74CD1" w:rsidRPr="00F74CD1" w:rsidTr="00D547D7">
        <w:trPr>
          <w:cantSplit/>
          <w:tblHeader/>
        </w:trPr>
        <w:tc>
          <w:tcPr>
            <w:tcW w:w="0" w:type="auto"/>
            <w:vMerge/>
          </w:tcPr>
          <w:p w:rsidR="00F74CD1" w:rsidRPr="00F74CD1" w:rsidRDefault="00F74CD1" w:rsidP="00F74CD1"/>
        </w:tc>
        <w:tc>
          <w:tcPr>
            <w:tcW w:w="1265" w:type="dxa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X</w:t>
            </w:r>
          </w:p>
        </w:tc>
        <w:tc>
          <w:tcPr>
            <w:tcW w:w="1265" w:type="dxa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Y</w:t>
            </w:r>
          </w:p>
        </w:tc>
        <w:tc>
          <w:tcPr>
            <w:tcW w:w="0" w:type="auto"/>
            <w:vMerge/>
          </w:tcPr>
          <w:p w:rsidR="00F74CD1" w:rsidRPr="00F74CD1" w:rsidRDefault="00F74CD1" w:rsidP="00F74CD1"/>
        </w:tc>
        <w:tc>
          <w:tcPr>
            <w:tcW w:w="0" w:type="auto"/>
            <w:vMerge/>
          </w:tcPr>
          <w:p w:rsidR="00F74CD1" w:rsidRPr="00F74CD1" w:rsidRDefault="00F74CD1" w:rsidP="00F74CD1"/>
        </w:tc>
        <w:tc>
          <w:tcPr>
            <w:tcW w:w="0" w:type="auto"/>
            <w:vMerge/>
          </w:tcPr>
          <w:p w:rsidR="00F74CD1" w:rsidRPr="00F74CD1" w:rsidRDefault="00F74CD1" w:rsidP="00F74CD1"/>
        </w:tc>
      </w:tr>
      <w:tr w:rsidR="00F74CD1" w:rsidRPr="00F74CD1" w:rsidTr="00D547D7">
        <w:trPr>
          <w:cantSplit/>
        </w:trPr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1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2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3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4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5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6</w:t>
            </w:r>
          </w:p>
        </w:tc>
      </w:tr>
      <w:tr w:rsidR="00F74CD1" w:rsidRPr="00F74CD1" w:rsidTr="00D547D7">
        <w:tc>
          <w:tcPr>
            <w:tcW w:w="1462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  <w:tc>
          <w:tcPr>
            <w:tcW w:w="1265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  <w:tc>
          <w:tcPr>
            <w:tcW w:w="1265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  <w:tc>
          <w:tcPr>
            <w:tcW w:w="2109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  <w:tc>
          <w:tcPr>
            <w:tcW w:w="2205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  <w:tc>
          <w:tcPr>
            <w:tcW w:w="1973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1"/>
        <w:tblW w:w="0" w:type="auto"/>
        <w:tblLook w:val="0000" w:firstRow="0" w:lastRow="0" w:firstColumn="0" w:lastColumn="0" w:noHBand="0" w:noVBand="0"/>
      </w:tblPr>
      <w:tblGrid>
        <w:gridCol w:w="1428"/>
        <w:gridCol w:w="1339"/>
        <w:gridCol w:w="1387"/>
        <w:gridCol w:w="2061"/>
        <w:gridCol w:w="2104"/>
        <w:gridCol w:w="1870"/>
      </w:tblGrid>
      <w:tr w:rsidR="00F74CD1" w:rsidRPr="00F74CD1" w:rsidTr="00D547D7">
        <w:trPr>
          <w:cantSplit/>
          <w:tblHeader/>
        </w:trPr>
        <w:tc>
          <w:tcPr>
            <w:tcW w:w="0" w:type="auto"/>
            <w:gridSpan w:val="6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lastRenderedPageBreak/>
              <w:t>3. Сведения о характерных точках части (частей) границы объекта</w:t>
            </w:r>
          </w:p>
        </w:tc>
      </w:tr>
      <w:tr w:rsidR="00F74CD1" w:rsidRPr="00F74CD1" w:rsidTr="00D547D7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Описание обозначения точки на местности (при наличии)</w:t>
            </w:r>
          </w:p>
        </w:tc>
      </w:tr>
      <w:tr w:rsidR="00F74CD1" w:rsidRPr="00F74CD1" w:rsidTr="00D547D7">
        <w:trPr>
          <w:cantSplit/>
          <w:tblHeader/>
        </w:trPr>
        <w:tc>
          <w:tcPr>
            <w:tcW w:w="0" w:type="auto"/>
            <w:vMerge/>
          </w:tcPr>
          <w:p w:rsidR="00F74CD1" w:rsidRPr="00F74CD1" w:rsidRDefault="00F74CD1" w:rsidP="00F74CD1"/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X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Next/>
              <w:keepLines/>
              <w:spacing w:before="40" w:after="20"/>
              <w:jc w:val="center"/>
            </w:pPr>
            <w:r w:rsidRPr="00F74CD1">
              <w:t>Y</w:t>
            </w:r>
          </w:p>
        </w:tc>
        <w:tc>
          <w:tcPr>
            <w:tcW w:w="0" w:type="auto"/>
            <w:vMerge/>
          </w:tcPr>
          <w:p w:rsidR="00F74CD1" w:rsidRPr="00F74CD1" w:rsidRDefault="00F74CD1" w:rsidP="00F74CD1"/>
        </w:tc>
        <w:tc>
          <w:tcPr>
            <w:tcW w:w="0" w:type="auto"/>
            <w:vMerge/>
          </w:tcPr>
          <w:p w:rsidR="00F74CD1" w:rsidRPr="00F74CD1" w:rsidRDefault="00F74CD1" w:rsidP="00F74CD1"/>
        </w:tc>
        <w:tc>
          <w:tcPr>
            <w:tcW w:w="0" w:type="auto"/>
            <w:vMerge/>
          </w:tcPr>
          <w:p w:rsidR="00F74CD1" w:rsidRPr="00F74CD1" w:rsidRDefault="00F74CD1" w:rsidP="00F74CD1"/>
        </w:tc>
      </w:tr>
      <w:tr w:rsidR="00F74CD1" w:rsidRPr="00F74CD1" w:rsidTr="00D547D7">
        <w:trPr>
          <w:cantSplit/>
        </w:trPr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1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2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3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4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5</w:t>
            </w:r>
          </w:p>
        </w:tc>
        <w:tc>
          <w:tcPr>
            <w:tcW w:w="0" w:type="auto"/>
            <w:vAlign w:val="center"/>
          </w:tcPr>
          <w:p w:rsidR="00F74CD1" w:rsidRPr="00F74CD1" w:rsidRDefault="00F74CD1" w:rsidP="00F74CD1">
            <w:pPr>
              <w:keepNext/>
              <w:keepLines/>
              <w:spacing w:before="20" w:after="20"/>
              <w:jc w:val="center"/>
            </w:pPr>
            <w:r w:rsidRPr="00F74CD1">
              <w:t>6</w:t>
            </w:r>
          </w:p>
        </w:tc>
      </w:tr>
      <w:tr w:rsidR="00F74CD1" w:rsidRPr="00F74CD1" w:rsidTr="00D547D7">
        <w:tc>
          <w:tcPr>
            <w:tcW w:w="0" w:type="auto"/>
            <w:gridSpan w:val="6"/>
            <w:vAlign w:val="center"/>
          </w:tcPr>
          <w:p w:rsidR="00F74CD1" w:rsidRPr="00F74CD1" w:rsidRDefault="00F74CD1" w:rsidP="00F74CD1">
            <w:pPr>
              <w:keepLines/>
            </w:pPr>
            <w:r w:rsidRPr="00F74CD1">
              <w:t>Часть N 1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515164.78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2143954.95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515168.95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2143958.91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3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515141.47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2143988.65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 xml:space="preserve">Метод спутниковых геодезических </w:t>
            </w:r>
            <w:r w:rsidRPr="00F74CD1">
              <w:lastRenderedPageBreak/>
              <w:t>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lastRenderedPageBreak/>
              <w:t>4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515004.24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2144073.34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514986.04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2144046.66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514944.79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2144036.19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7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514925.82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2144027.29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514934.31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2144009.19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514951.56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2144017.28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10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514998.30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2144029.14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515010.00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2144046.28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12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515147.87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2143961.20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515164.78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2143954.95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0" w:type="auto"/>
            <w:gridSpan w:val="6"/>
            <w:vAlign w:val="center"/>
          </w:tcPr>
          <w:p w:rsidR="00F74CD1" w:rsidRPr="00F74CD1" w:rsidRDefault="00F74CD1" w:rsidP="00F74CD1">
            <w:pPr>
              <w:keepLines/>
            </w:pPr>
            <w:r w:rsidRPr="00F74CD1">
              <w:t>Часть N 2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13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515498.15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2143749.01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14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515512.21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2143764.21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515412.96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2143816.53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515390.85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2143838.02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 xml:space="preserve">Метод спутниковых </w:t>
            </w:r>
            <w:r w:rsidRPr="00F74CD1">
              <w:lastRenderedPageBreak/>
              <w:t>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lastRenderedPageBreak/>
              <w:t>17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515387.16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2143834.85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515377.99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2143822.64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515401.09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2143800.18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13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515498.15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2143749.01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0" w:type="auto"/>
            <w:gridSpan w:val="6"/>
            <w:vAlign w:val="center"/>
          </w:tcPr>
          <w:p w:rsidR="00F74CD1" w:rsidRPr="00F74CD1" w:rsidRDefault="00F74CD1" w:rsidP="00F74CD1">
            <w:pPr>
              <w:keepLines/>
            </w:pPr>
            <w:r w:rsidRPr="00F74CD1">
              <w:t>Часть N 3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20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515592.79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2143697.48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515578.91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2143729.04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22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515553.56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2143742.40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23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515555.78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2143734.58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24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515551.29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2143719.71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20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515592.79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2143697.48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0" w:type="auto"/>
            <w:gridSpan w:val="6"/>
            <w:vAlign w:val="center"/>
          </w:tcPr>
          <w:p w:rsidR="00F74CD1" w:rsidRPr="00F74CD1" w:rsidRDefault="00F74CD1" w:rsidP="00F74CD1">
            <w:pPr>
              <w:keepLines/>
            </w:pPr>
            <w:r w:rsidRPr="00F74CD1">
              <w:t>Часть N 4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515780.96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2142199.08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515779.68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2142205.06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27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515759.51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2142203.76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 xml:space="preserve">Метод спутниковых геодезических измерений </w:t>
            </w:r>
            <w:r w:rsidRPr="00F74CD1">
              <w:lastRenderedPageBreak/>
              <w:t>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lastRenderedPageBreak/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lastRenderedPageBreak/>
              <w:t>28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515761.41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2142194.89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  <w:tr w:rsidR="00F74CD1" w:rsidRPr="00F74CD1" w:rsidTr="00D547D7">
        <w:tc>
          <w:tcPr>
            <w:tcW w:w="16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25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515780.96</w:t>
            </w:r>
          </w:p>
        </w:tc>
        <w:tc>
          <w:tcPr>
            <w:tcW w:w="171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2142199.08</w:t>
            </w:r>
          </w:p>
        </w:tc>
        <w:tc>
          <w:tcPr>
            <w:tcW w:w="274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Метод спутниковых геодезических измерений (определений)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0.1</w:t>
            </w:r>
          </w:p>
        </w:tc>
        <w:tc>
          <w:tcPr>
            <w:tcW w:w="2520" w:type="dxa"/>
            <w:vAlign w:val="center"/>
          </w:tcPr>
          <w:p w:rsidR="00F74CD1" w:rsidRPr="00F74CD1" w:rsidRDefault="00F74CD1" w:rsidP="00F74CD1">
            <w:pPr>
              <w:keepLines/>
              <w:jc w:val="center"/>
            </w:pPr>
            <w:r w:rsidRPr="00F74CD1">
              <w:t>-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F74CD1" w:rsidRPr="00F74CD1" w:rsidTr="00F74CD1">
        <w:trPr>
          <w:cantSplit/>
          <w:tblHeader/>
        </w:trPr>
        <w:tc>
          <w:tcPr>
            <w:tcW w:w="10286" w:type="dxa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lastRenderedPageBreak/>
              <w:t>Схема расположения границ публичного сервитута</w:t>
            </w:r>
          </w:p>
        </w:tc>
      </w:tr>
      <w:tr w:rsidR="00F74CD1" w:rsidRPr="00F74CD1" w:rsidTr="00F74CD1">
        <w:tc>
          <w:tcPr>
            <w:tcW w:w="10286" w:type="dxa"/>
            <w:tcBorders>
              <w:bottom w:val="nil"/>
            </w:tcBorders>
          </w:tcPr>
          <w:p w:rsidR="00F74CD1" w:rsidRPr="00F74CD1" w:rsidRDefault="001653FB" w:rsidP="00F74C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C4C2C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Vd0xI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F74CD1" w:rsidRPr="00F74CD1">
              <w:rPr>
                <w:noProof/>
              </w:rPr>
              <w:drawing>
                <wp:inline distT="0" distB="0" distL="0" distR="0" wp14:anchorId="22D72EA3" wp14:editId="3424D6D7">
                  <wp:extent cx="6477000" cy="6124575"/>
                  <wp:effectExtent l="0" t="0" r="0" b="0"/>
                  <wp:docPr id="1" name="443ea45e-4f2a-4232-b0d0-f3baadef09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3ea45e-4f2a-4232-b0d0-f3baadef092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CD1" w:rsidRPr="00F74CD1" w:rsidTr="00F74CD1">
        <w:tc>
          <w:tcPr>
            <w:tcW w:w="10286" w:type="dxa"/>
            <w:tcBorders>
              <w:top w:val="nil"/>
            </w:tcBorders>
          </w:tcPr>
          <w:p w:rsidR="00F74CD1" w:rsidRPr="00F74CD1" w:rsidRDefault="00F74CD1" w:rsidP="00F74CD1">
            <w:pPr>
              <w:keepNext/>
              <w:keepLines/>
              <w:jc w:val="center"/>
            </w:pPr>
            <w:bookmarkStart w:id="1" w:name="KP_PLAN_PAGE"/>
            <w:r w:rsidRPr="00F74CD1">
              <w:t>Масштаб 1:1000</w:t>
            </w:r>
            <w:bookmarkEnd w:id="1"/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9"/>
        <w:gridCol w:w="9297"/>
      </w:tblGrid>
      <w:tr w:rsidR="00F74CD1" w:rsidRPr="00F74CD1" w:rsidTr="00D547D7">
        <w:trPr>
          <w:cantSplit/>
          <w:tblHeader/>
        </w:trPr>
        <w:tc>
          <w:tcPr>
            <w:tcW w:w="11887" w:type="dxa"/>
            <w:gridSpan w:val="2"/>
          </w:tcPr>
          <w:p w:rsidR="00F74CD1" w:rsidRPr="00F74CD1" w:rsidRDefault="00F74CD1" w:rsidP="00F74CD1">
            <w:pPr>
              <w:spacing w:before="60" w:after="60"/>
              <w:jc w:val="center"/>
            </w:pPr>
            <w:bookmarkStart w:id="2" w:name="KP_PLAN_USL_PAGE"/>
            <w:r w:rsidRPr="00F74CD1">
              <w:t>Используемые условные знаки и обозначения:</w:t>
            </w:r>
            <w:bookmarkEnd w:id="2"/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50D68865" wp14:editId="513B716B">
                  <wp:extent cx="542925" cy="285750"/>
                  <wp:effectExtent l="0" t="0" r="0" b="0"/>
                  <wp:docPr id="2" name="392c2a0d-7b0c-4e44-a18f-0ab0101c1aa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2c2a0d-7b0c-4e44-a18f-0ab0101c1a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Характерная точка границы публичного сервитута и номер точки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707AF0D5" wp14:editId="377608DA">
                  <wp:extent cx="542925" cy="285750"/>
                  <wp:effectExtent l="0" t="0" r="0" b="0"/>
                  <wp:docPr id="3" name="61669b9b-c839-4219-a128-c1cfc1095d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669b9b-c839-4219-a128-c1cfc1095d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Граница публичного сервитута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463E5535" wp14:editId="6057AD11">
                  <wp:extent cx="542925" cy="285750"/>
                  <wp:effectExtent l="0" t="0" r="0" b="0"/>
                  <wp:docPr id="4" name="75d44eb9-f133-4a04-8212-8bb197bb86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d44eb9-f133-4a04-8212-8bb197bb86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Проектируемое инженерное сооружение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1E9744B6" wp14:editId="2C33C44C">
                  <wp:extent cx="542925" cy="285750"/>
                  <wp:effectExtent l="0" t="0" r="0" b="0"/>
                  <wp:docPr id="5" name="ad14effd-fb62-498c-ad71-a6a098a9301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14effd-fb62-498c-ad71-a6a098a930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Граница ЗОУИТ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58FE6AB4" wp14:editId="33506617">
                  <wp:extent cx="542925" cy="285750"/>
                  <wp:effectExtent l="0" t="0" r="0" b="0"/>
                  <wp:docPr id="6" name="bf109da0-e936-424b-9ab1-0c2e72d4ca9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109da0-e936-424b-9ab1-0c2e72d4ca9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2E694D02" wp14:editId="18BC189A">
                  <wp:extent cx="542925" cy="285750"/>
                  <wp:effectExtent l="0" t="0" r="0" b="0"/>
                  <wp:docPr id="7" name="b4616982-74fa-4ddb-bed0-f532f77b058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616982-74fa-4ddb-bed0-f532f77b058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Надписи кадастрового номера земельного участка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03087B61" wp14:editId="7771EAE3">
                  <wp:extent cx="542925" cy="285750"/>
                  <wp:effectExtent l="0" t="0" r="0" b="0"/>
                  <wp:docPr id="8" name="92cf70e7-a1a5-4ebd-b7af-98635fa4c7b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cf70e7-a1a5-4ebd-b7af-98635fa4c7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>Граница и номер кадастрового квартала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F74CD1" w:rsidRPr="00F74CD1" w:rsidTr="00D547D7">
        <w:trPr>
          <w:cantSplit/>
          <w:tblHeader/>
        </w:trPr>
        <w:tc>
          <w:tcPr>
            <w:tcW w:w="10286" w:type="dxa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Схема расположения границ публичного сервитута</w:t>
            </w:r>
          </w:p>
        </w:tc>
      </w:tr>
      <w:tr w:rsidR="00F74CD1" w:rsidRPr="00F74CD1" w:rsidTr="00D547D7">
        <w:tc>
          <w:tcPr>
            <w:tcW w:w="10286" w:type="dxa"/>
            <w:tcBorders>
              <w:bottom w:val="nil"/>
            </w:tcBorders>
          </w:tcPr>
          <w:p w:rsidR="00F74CD1" w:rsidRPr="00F74CD1" w:rsidRDefault="00F74CD1" w:rsidP="00F74CD1">
            <w:pPr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053FFDD1" wp14:editId="02F8DB26">
                  <wp:extent cx="6477000" cy="6124575"/>
                  <wp:effectExtent l="0" t="0" r="0" b="0"/>
                  <wp:docPr id="9" name="dc27d43c-8c09-4ea0-a693-1377dd9b46b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27d43c-8c09-4ea0-a693-1377dd9b46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CD1" w:rsidRPr="00F74CD1" w:rsidTr="00D547D7">
        <w:tc>
          <w:tcPr>
            <w:tcW w:w="10286" w:type="dxa"/>
            <w:tcBorders>
              <w:top w:val="nil"/>
            </w:tcBorders>
          </w:tcPr>
          <w:p w:rsidR="00F74CD1" w:rsidRPr="00F74CD1" w:rsidRDefault="00F74CD1" w:rsidP="00F74CD1">
            <w:pPr>
              <w:keepNext/>
              <w:keepLines/>
              <w:jc w:val="center"/>
            </w:pPr>
            <w:r w:rsidRPr="00F74CD1">
              <w:t>Масштаб 1:1000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F74CD1" w:rsidRPr="00F74CD1" w:rsidTr="00D547D7">
        <w:trPr>
          <w:cantSplit/>
          <w:tblHeader/>
        </w:trPr>
        <w:tc>
          <w:tcPr>
            <w:tcW w:w="11887" w:type="dxa"/>
            <w:gridSpan w:val="2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Используемые условные знаки и обозначения: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 xml:space="preserve">Условные обозначения представлены на листе </w:t>
            </w:r>
            <w:fldSimple w:instr=" PAGEREF KP_PLAN_USL_PAGE \* MERGEFORMAT ">
              <w:r w:rsidRPr="00F74CD1">
                <w:t>1</w:t>
              </w:r>
            </w:fldSimple>
          </w:p>
          <w:p w:rsidR="00F74CD1" w:rsidRPr="00F74CD1" w:rsidRDefault="00F74CD1" w:rsidP="00F74CD1"/>
          <w:p w:rsidR="00F74CD1" w:rsidRPr="00F74CD1" w:rsidRDefault="00F74CD1" w:rsidP="00F74CD1"/>
          <w:p w:rsidR="00F74CD1" w:rsidRPr="00F74CD1" w:rsidRDefault="00F74CD1" w:rsidP="00F74CD1"/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F74CD1" w:rsidRPr="00F74CD1" w:rsidRDefault="00F74CD1" w:rsidP="00F74C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1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F74CD1" w:rsidRPr="00F74CD1" w:rsidTr="00D547D7">
        <w:trPr>
          <w:cantSplit/>
          <w:tblHeader/>
        </w:trPr>
        <w:tc>
          <w:tcPr>
            <w:tcW w:w="11887" w:type="dxa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Схема расположения границ публичного сервитута</w:t>
            </w:r>
          </w:p>
        </w:tc>
      </w:tr>
      <w:tr w:rsidR="00F74CD1" w:rsidRPr="00F74CD1" w:rsidTr="00D547D7">
        <w:tc>
          <w:tcPr>
            <w:tcW w:w="11887" w:type="dxa"/>
            <w:tcBorders>
              <w:bottom w:val="nil"/>
            </w:tcBorders>
          </w:tcPr>
          <w:p w:rsidR="00F74CD1" w:rsidRPr="00F74CD1" w:rsidRDefault="00F74CD1" w:rsidP="00F74CD1">
            <w:pPr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668DD43D" wp14:editId="6A141B79">
                  <wp:extent cx="6477000" cy="6124575"/>
                  <wp:effectExtent l="0" t="0" r="0" b="0"/>
                  <wp:docPr id="10" name="a53dc21f-545f-482a-9b86-90e6b082e56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3dc21f-545f-482a-9b86-90e6b082e56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CD1" w:rsidRPr="00F74CD1" w:rsidTr="00D547D7">
        <w:tc>
          <w:tcPr>
            <w:tcW w:w="11887" w:type="dxa"/>
            <w:tcBorders>
              <w:top w:val="nil"/>
            </w:tcBorders>
          </w:tcPr>
          <w:p w:rsidR="00F74CD1" w:rsidRPr="00F74CD1" w:rsidRDefault="00F74CD1" w:rsidP="00F74CD1">
            <w:pPr>
              <w:keepNext/>
              <w:keepLines/>
              <w:jc w:val="center"/>
            </w:pPr>
            <w:r w:rsidRPr="00F74CD1">
              <w:t>Масштаб 1:1000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F74CD1" w:rsidRPr="00F74CD1" w:rsidTr="00D547D7">
        <w:trPr>
          <w:cantSplit/>
          <w:tblHeader/>
        </w:trPr>
        <w:tc>
          <w:tcPr>
            <w:tcW w:w="11887" w:type="dxa"/>
            <w:gridSpan w:val="2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Используемые условные знаки и обозначения: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 xml:space="preserve">Условные обозначения представлены на листе </w:t>
            </w:r>
            <w:fldSimple w:instr=" PAGEREF KP_PLAN_USL_PAGE \* MERGEFORMAT ">
              <w:r w:rsidRPr="00F74CD1">
                <w:t>1</w:t>
              </w:r>
            </w:fldSimple>
          </w:p>
          <w:p w:rsidR="00F74CD1" w:rsidRPr="00F74CD1" w:rsidRDefault="00F74CD1" w:rsidP="00F74CD1"/>
          <w:p w:rsidR="00F74CD1" w:rsidRPr="00F74CD1" w:rsidRDefault="00F74CD1" w:rsidP="00F74CD1"/>
          <w:p w:rsidR="00F74CD1" w:rsidRPr="00F74CD1" w:rsidRDefault="00F74CD1" w:rsidP="00F74CD1"/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F74CD1" w:rsidRPr="00F74CD1" w:rsidRDefault="00F74CD1" w:rsidP="00F74C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1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F74CD1" w:rsidRPr="00F74CD1" w:rsidTr="00D547D7">
        <w:trPr>
          <w:cantSplit/>
          <w:tblHeader/>
        </w:trPr>
        <w:tc>
          <w:tcPr>
            <w:tcW w:w="11887" w:type="dxa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Схема расположения границ публичного сервитута</w:t>
            </w:r>
          </w:p>
        </w:tc>
      </w:tr>
      <w:tr w:rsidR="00F74CD1" w:rsidRPr="00F74CD1" w:rsidTr="00D547D7">
        <w:tc>
          <w:tcPr>
            <w:tcW w:w="11887" w:type="dxa"/>
            <w:tcBorders>
              <w:bottom w:val="nil"/>
            </w:tcBorders>
          </w:tcPr>
          <w:p w:rsidR="00F74CD1" w:rsidRPr="00F74CD1" w:rsidRDefault="00F74CD1" w:rsidP="00F74CD1">
            <w:pPr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206EDFB4" wp14:editId="5888C1B3">
                  <wp:extent cx="6477000" cy="6124575"/>
                  <wp:effectExtent l="0" t="0" r="0" b="0"/>
                  <wp:docPr id="11" name="568f617c-a355-4192-b447-a144c9163a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8f617c-a355-4192-b447-a144c9163a4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CD1" w:rsidRPr="00F74CD1" w:rsidTr="00D547D7">
        <w:tc>
          <w:tcPr>
            <w:tcW w:w="11887" w:type="dxa"/>
            <w:tcBorders>
              <w:top w:val="nil"/>
            </w:tcBorders>
          </w:tcPr>
          <w:p w:rsidR="00F74CD1" w:rsidRPr="00F74CD1" w:rsidRDefault="00F74CD1" w:rsidP="00F74CD1">
            <w:pPr>
              <w:keepNext/>
              <w:keepLines/>
              <w:jc w:val="center"/>
            </w:pPr>
            <w:r w:rsidRPr="00F74CD1">
              <w:t>Масштаб 1:1000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F74CD1" w:rsidRPr="00F74CD1" w:rsidTr="00D547D7">
        <w:trPr>
          <w:cantSplit/>
          <w:tblHeader/>
        </w:trPr>
        <w:tc>
          <w:tcPr>
            <w:tcW w:w="11887" w:type="dxa"/>
            <w:gridSpan w:val="2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Используемые условные знаки и обозначения:</w:t>
            </w:r>
          </w:p>
        </w:tc>
      </w:tr>
      <w:tr w:rsidR="00F74CD1" w:rsidRPr="00F74CD1" w:rsidTr="00D547D7">
        <w:tc>
          <w:tcPr>
            <w:tcW w:w="1000" w:type="dxa"/>
          </w:tcPr>
          <w:p w:rsidR="00F74CD1" w:rsidRPr="00F74CD1" w:rsidRDefault="00F74CD1" w:rsidP="00F74CD1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F74CD1" w:rsidRPr="00F74CD1" w:rsidRDefault="00F74CD1" w:rsidP="00F74CD1">
            <w:r w:rsidRPr="00F74CD1">
              <w:t xml:space="preserve">Условные обозначения представлены на листе </w:t>
            </w:r>
            <w:fldSimple w:instr=" PAGEREF KP_PLAN_USL_PAGE \* MERGEFORMAT ">
              <w:r w:rsidRPr="00F74CD1">
                <w:t>1</w:t>
              </w:r>
            </w:fldSimple>
          </w:p>
          <w:p w:rsidR="00F74CD1" w:rsidRPr="00F74CD1" w:rsidRDefault="00F74CD1" w:rsidP="00F74CD1"/>
          <w:p w:rsidR="00F74CD1" w:rsidRPr="00F74CD1" w:rsidRDefault="00F74CD1" w:rsidP="00F74CD1"/>
          <w:p w:rsidR="00F74CD1" w:rsidRPr="00F74CD1" w:rsidRDefault="00F74CD1" w:rsidP="00F74CD1"/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F74CD1" w:rsidRPr="00F74CD1" w:rsidRDefault="00F74CD1" w:rsidP="00F74C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1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F74CD1" w:rsidRPr="00F74CD1" w:rsidTr="00D547D7">
        <w:trPr>
          <w:cantSplit/>
          <w:tblHeader/>
        </w:trPr>
        <w:tc>
          <w:tcPr>
            <w:tcW w:w="11887" w:type="dxa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Схема расположения границ публичного сервитута</w:t>
            </w:r>
          </w:p>
        </w:tc>
      </w:tr>
      <w:tr w:rsidR="00F74CD1" w:rsidRPr="00F74CD1" w:rsidTr="00D547D7">
        <w:tc>
          <w:tcPr>
            <w:tcW w:w="11887" w:type="dxa"/>
            <w:tcBorders>
              <w:bottom w:val="nil"/>
            </w:tcBorders>
          </w:tcPr>
          <w:p w:rsidR="00F74CD1" w:rsidRPr="00F74CD1" w:rsidRDefault="00F74CD1" w:rsidP="00F74CD1">
            <w:pPr>
              <w:jc w:val="center"/>
            </w:pPr>
            <w:r w:rsidRPr="00F74CD1">
              <w:rPr>
                <w:noProof/>
              </w:rPr>
              <w:drawing>
                <wp:inline distT="0" distB="0" distL="0" distR="0" wp14:anchorId="75CD1AC8" wp14:editId="58896636">
                  <wp:extent cx="6477000" cy="6124575"/>
                  <wp:effectExtent l="0" t="0" r="0" b="0"/>
                  <wp:docPr id="12" name="281e4730-f9fb-4e7d-bff8-e448f6c8e8b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e4730-f9fb-4e7d-bff8-e448f6c8e8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CD1" w:rsidRPr="00F74CD1" w:rsidTr="00D547D7">
        <w:tc>
          <w:tcPr>
            <w:tcW w:w="11887" w:type="dxa"/>
            <w:tcBorders>
              <w:top w:val="nil"/>
            </w:tcBorders>
          </w:tcPr>
          <w:p w:rsidR="00F74CD1" w:rsidRPr="00F74CD1" w:rsidRDefault="00F74CD1" w:rsidP="00F74CD1">
            <w:pPr>
              <w:keepNext/>
              <w:keepLines/>
              <w:jc w:val="center"/>
            </w:pPr>
            <w:r w:rsidRPr="00F74CD1">
              <w:t>Масштаб 1:1000</w:t>
            </w:r>
          </w:p>
        </w:tc>
      </w:tr>
    </w:tbl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1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F74CD1" w:rsidRPr="00F74CD1" w:rsidTr="00F74CD1">
        <w:trPr>
          <w:cantSplit/>
          <w:tblHeader/>
        </w:trPr>
        <w:tc>
          <w:tcPr>
            <w:tcW w:w="10286" w:type="dxa"/>
            <w:gridSpan w:val="2"/>
          </w:tcPr>
          <w:p w:rsidR="00F74CD1" w:rsidRPr="00F74CD1" w:rsidRDefault="00F74CD1" w:rsidP="00F74CD1">
            <w:pPr>
              <w:spacing w:before="60" w:after="60"/>
              <w:jc w:val="center"/>
            </w:pPr>
            <w:r w:rsidRPr="00F74CD1">
              <w:t>Используемые условные знаки и обозначения:</w:t>
            </w:r>
          </w:p>
        </w:tc>
      </w:tr>
      <w:tr w:rsidR="00F74CD1" w:rsidRPr="00F74CD1" w:rsidTr="00F74CD1">
        <w:tc>
          <w:tcPr>
            <w:tcW w:w="861" w:type="dxa"/>
          </w:tcPr>
          <w:p w:rsidR="00F74CD1" w:rsidRPr="00F74CD1" w:rsidRDefault="00F74CD1" w:rsidP="00F74CD1">
            <w:pPr>
              <w:spacing w:before="2" w:after="2"/>
              <w:jc w:val="center"/>
            </w:pPr>
          </w:p>
        </w:tc>
        <w:tc>
          <w:tcPr>
            <w:tcW w:w="9425" w:type="dxa"/>
          </w:tcPr>
          <w:p w:rsidR="00F74CD1" w:rsidRPr="00F74CD1" w:rsidRDefault="00F74CD1" w:rsidP="00F74CD1">
            <w:r w:rsidRPr="00F74CD1">
              <w:t xml:space="preserve">Условные обозначения представлены на листе </w:t>
            </w:r>
            <w:fldSimple w:instr=" PAGEREF KP_PLAN_USL_PAGE \* MERGEFORMAT ">
              <w:r w:rsidRPr="00F74CD1">
                <w:t>1</w:t>
              </w:r>
            </w:fldSimple>
          </w:p>
        </w:tc>
      </w:tr>
      <w:tr w:rsidR="00F74CD1" w:rsidRPr="00F74CD1" w:rsidTr="00F74CD1">
        <w:tc>
          <w:tcPr>
            <w:tcW w:w="861" w:type="dxa"/>
          </w:tcPr>
          <w:p w:rsidR="00F74CD1" w:rsidRPr="00F74CD1" w:rsidRDefault="00F74CD1" w:rsidP="00F74CD1">
            <w:pPr>
              <w:spacing w:before="2" w:after="2"/>
              <w:jc w:val="center"/>
            </w:pPr>
          </w:p>
        </w:tc>
        <w:tc>
          <w:tcPr>
            <w:tcW w:w="9425" w:type="dxa"/>
          </w:tcPr>
          <w:p w:rsidR="00F74CD1" w:rsidRPr="00F74CD1" w:rsidRDefault="00F74CD1" w:rsidP="00F74CD1"/>
        </w:tc>
      </w:tr>
    </w:tbl>
    <w:p w:rsid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74CD1" w:rsidRPr="00F74CD1" w:rsidRDefault="00F74CD1" w:rsidP="00F74C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4CD1" w:rsidRDefault="00F74CD1" w:rsidP="00F74CD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4CD1" w:rsidRPr="00F74CD1" w:rsidRDefault="00F74CD1" w:rsidP="00F74CD1">
      <w:pPr>
        <w:tabs>
          <w:tab w:val="left" w:pos="362"/>
        </w:tabs>
        <w:rPr>
          <w:rFonts w:ascii="Times New Roman" w:eastAsia="Times New Roman" w:hAnsi="Times New Roman" w:cs="Times New Roman"/>
          <w:sz w:val="20"/>
          <w:szCs w:val="20"/>
        </w:rPr>
        <w:sectPr w:rsidR="00F74CD1" w:rsidRPr="00F74CD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F74CD1" w:rsidRPr="00F74CD1" w:rsidRDefault="00F74CD1" w:rsidP="00F74C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74CD1" w:rsidRDefault="00F74CD1" w:rsidP="004516B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4CD1" w:rsidRDefault="00F74CD1" w:rsidP="004516B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4CD1" w:rsidRPr="00E0661E" w:rsidRDefault="00F74CD1" w:rsidP="004516B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F74CD1" w:rsidRPr="00E0661E" w:rsidSect="00E0661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formLetters"/>
    <w:dataType w:val="textFile"/>
    <w:activeRecord w:val="-1"/>
  </w:mailMerge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F99"/>
    <w:rsid w:val="000201D1"/>
    <w:rsid w:val="00022260"/>
    <w:rsid w:val="0003602A"/>
    <w:rsid w:val="00075B71"/>
    <w:rsid w:val="000F1C28"/>
    <w:rsid w:val="001028CD"/>
    <w:rsid w:val="00131D1A"/>
    <w:rsid w:val="00134C5A"/>
    <w:rsid w:val="00135592"/>
    <w:rsid w:val="00141AE0"/>
    <w:rsid w:val="00153023"/>
    <w:rsid w:val="00153524"/>
    <w:rsid w:val="00163875"/>
    <w:rsid w:val="001653FB"/>
    <w:rsid w:val="001657B5"/>
    <w:rsid w:val="001809D7"/>
    <w:rsid w:val="00187D1A"/>
    <w:rsid w:val="0019307A"/>
    <w:rsid w:val="001A3A60"/>
    <w:rsid w:val="001B6C57"/>
    <w:rsid w:val="001C4D88"/>
    <w:rsid w:val="001F2E42"/>
    <w:rsid w:val="001F437A"/>
    <w:rsid w:val="00221BAA"/>
    <w:rsid w:val="00227617"/>
    <w:rsid w:val="002553D2"/>
    <w:rsid w:val="002566F2"/>
    <w:rsid w:val="002719C7"/>
    <w:rsid w:val="00285CEF"/>
    <w:rsid w:val="002B50D4"/>
    <w:rsid w:val="002D45A1"/>
    <w:rsid w:val="002D47DD"/>
    <w:rsid w:val="00321FB4"/>
    <w:rsid w:val="00351E50"/>
    <w:rsid w:val="003608A9"/>
    <w:rsid w:val="003641E8"/>
    <w:rsid w:val="003955EA"/>
    <w:rsid w:val="003B1A40"/>
    <w:rsid w:val="003C6F34"/>
    <w:rsid w:val="003C77CA"/>
    <w:rsid w:val="003D2606"/>
    <w:rsid w:val="003E1D4C"/>
    <w:rsid w:val="003F3F62"/>
    <w:rsid w:val="0040104A"/>
    <w:rsid w:val="00425253"/>
    <w:rsid w:val="004269D5"/>
    <w:rsid w:val="00430A8B"/>
    <w:rsid w:val="00450288"/>
    <w:rsid w:val="004516B9"/>
    <w:rsid w:val="0045425B"/>
    <w:rsid w:val="004579BF"/>
    <w:rsid w:val="004B0F2D"/>
    <w:rsid w:val="004C1C2D"/>
    <w:rsid w:val="004C3F1A"/>
    <w:rsid w:val="004D5D6F"/>
    <w:rsid w:val="004D6551"/>
    <w:rsid w:val="005030A5"/>
    <w:rsid w:val="00522995"/>
    <w:rsid w:val="00525296"/>
    <w:rsid w:val="00525C23"/>
    <w:rsid w:val="00533984"/>
    <w:rsid w:val="00564E38"/>
    <w:rsid w:val="005840FB"/>
    <w:rsid w:val="005973FA"/>
    <w:rsid w:val="005A7FBE"/>
    <w:rsid w:val="005D0F36"/>
    <w:rsid w:val="005D4830"/>
    <w:rsid w:val="00613F65"/>
    <w:rsid w:val="00614574"/>
    <w:rsid w:val="00625303"/>
    <w:rsid w:val="00632D67"/>
    <w:rsid w:val="00634391"/>
    <w:rsid w:val="0066054A"/>
    <w:rsid w:val="00665AFE"/>
    <w:rsid w:val="00674EC4"/>
    <w:rsid w:val="006907A1"/>
    <w:rsid w:val="006A0957"/>
    <w:rsid w:val="006A0DE6"/>
    <w:rsid w:val="006A6EAF"/>
    <w:rsid w:val="006B4775"/>
    <w:rsid w:val="006F0115"/>
    <w:rsid w:val="006F1871"/>
    <w:rsid w:val="006F4C91"/>
    <w:rsid w:val="00700095"/>
    <w:rsid w:val="0072013F"/>
    <w:rsid w:val="0073072D"/>
    <w:rsid w:val="00746B07"/>
    <w:rsid w:val="00762C0D"/>
    <w:rsid w:val="007A0B77"/>
    <w:rsid w:val="007A27D3"/>
    <w:rsid w:val="007B295F"/>
    <w:rsid w:val="007C1835"/>
    <w:rsid w:val="007C6B0A"/>
    <w:rsid w:val="007F15FF"/>
    <w:rsid w:val="00855C04"/>
    <w:rsid w:val="00873D67"/>
    <w:rsid w:val="008A6253"/>
    <w:rsid w:val="008B18C5"/>
    <w:rsid w:val="008C380C"/>
    <w:rsid w:val="008F0EC7"/>
    <w:rsid w:val="00912E06"/>
    <w:rsid w:val="00930272"/>
    <w:rsid w:val="0096466D"/>
    <w:rsid w:val="00966FEC"/>
    <w:rsid w:val="00973CFB"/>
    <w:rsid w:val="009B0AFB"/>
    <w:rsid w:val="009B3CCB"/>
    <w:rsid w:val="009C346B"/>
    <w:rsid w:val="009D6D4C"/>
    <w:rsid w:val="009D732B"/>
    <w:rsid w:val="00A1009C"/>
    <w:rsid w:val="00A13BCE"/>
    <w:rsid w:val="00A27536"/>
    <w:rsid w:val="00A32448"/>
    <w:rsid w:val="00A34879"/>
    <w:rsid w:val="00A56ED3"/>
    <w:rsid w:val="00A60B07"/>
    <w:rsid w:val="00A95E8F"/>
    <w:rsid w:val="00AA37B9"/>
    <w:rsid w:val="00AA5374"/>
    <w:rsid w:val="00AB160C"/>
    <w:rsid w:val="00AC2F0E"/>
    <w:rsid w:val="00AD20FD"/>
    <w:rsid w:val="00AD2902"/>
    <w:rsid w:val="00B06B21"/>
    <w:rsid w:val="00B25242"/>
    <w:rsid w:val="00B441FE"/>
    <w:rsid w:val="00B719A6"/>
    <w:rsid w:val="00B726EA"/>
    <w:rsid w:val="00B73E74"/>
    <w:rsid w:val="00B877CA"/>
    <w:rsid w:val="00B96456"/>
    <w:rsid w:val="00BA7EDB"/>
    <w:rsid w:val="00BE1D8A"/>
    <w:rsid w:val="00BE2100"/>
    <w:rsid w:val="00C250AF"/>
    <w:rsid w:val="00C356CF"/>
    <w:rsid w:val="00C41780"/>
    <w:rsid w:val="00C5698A"/>
    <w:rsid w:val="00C6585D"/>
    <w:rsid w:val="00C725F9"/>
    <w:rsid w:val="00C756E0"/>
    <w:rsid w:val="00C94039"/>
    <w:rsid w:val="00CC5E26"/>
    <w:rsid w:val="00CD484F"/>
    <w:rsid w:val="00CD638A"/>
    <w:rsid w:val="00CE1C22"/>
    <w:rsid w:val="00CF625A"/>
    <w:rsid w:val="00D216CD"/>
    <w:rsid w:val="00D21732"/>
    <w:rsid w:val="00D81F23"/>
    <w:rsid w:val="00D90300"/>
    <w:rsid w:val="00D90715"/>
    <w:rsid w:val="00DA2CEE"/>
    <w:rsid w:val="00DD1CDD"/>
    <w:rsid w:val="00DF6402"/>
    <w:rsid w:val="00E0661E"/>
    <w:rsid w:val="00E33FCD"/>
    <w:rsid w:val="00E3486D"/>
    <w:rsid w:val="00E5196E"/>
    <w:rsid w:val="00E63DF8"/>
    <w:rsid w:val="00E6593A"/>
    <w:rsid w:val="00E777B1"/>
    <w:rsid w:val="00E80FCC"/>
    <w:rsid w:val="00E82FE4"/>
    <w:rsid w:val="00EB6CB7"/>
    <w:rsid w:val="00EB7118"/>
    <w:rsid w:val="00EF419C"/>
    <w:rsid w:val="00F02957"/>
    <w:rsid w:val="00F03D25"/>
    <w:rsid w:val="00F13BCD"/>
    <w:rsid w:val="00F17022"/>
    <w:rsid w:val="00F20F99"/>
    <w:rsid w:val="00F335BF"/>
    <w:rsid w:val="00F37786"/>
    <w:rsid w:val="00F512FC"/>
    <w:rsid w:val="00F61056"/>
    <w:rsid w:val="00F72B35"/>
    <w:rsid w:val="00F74CD1"/>
    <w:rsid w:val="00FA34DE"/>
    <w:rsid w:val="00FC7335"/>
    <w:rsid w:val="00FD6A82"/>
    <w:rsid w:val="00FF0B62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B3E0987-A31E-4663-9570-15F4E7B00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B71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B719A6"/>
    <w:rPr>
      <w:color w:val="0000FF"/>
      <w:u w:val="single"/>
    </w:rPr>
  </w:style>
  <w:style w:type="paragraph" w:customStyle="1" w:styleId="s15">
    <w:name w:val="s_15"/>
    <w:basedOn w:val="a"/>
    <w:rsid w:val="00B71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B719A6"/>
  </w:style>
  <w:style w:type="table" w:styleId="a4">
    <w:name w:val="Table Grid"/>
    <w:basedOn w:val="a1"/>
    <w:uiPriority w:val="39"/>
    <w:rsid w:val="000F1C28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rsid w:val="00F74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7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89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9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5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58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0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200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05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465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688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400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598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53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477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9161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4654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22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1257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9776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2725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5235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5299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980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882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2041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1127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3323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896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609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77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8783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3625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5117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7485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953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1395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809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162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1486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104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487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1978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946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509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190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073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730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039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6601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1392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9583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1364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7153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170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278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698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071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0839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32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8857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1885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0389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8960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966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6580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697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31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071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1934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027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775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7873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3139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020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3294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499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675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02603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6282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3540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50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5830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6247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615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9442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04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338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8146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1335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7944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649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93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7108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6918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206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0619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0129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8322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3885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778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1335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273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669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879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170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7393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8770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0048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876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9783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2983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512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5758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4506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7029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8082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8115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1479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1273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7365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8115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417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4488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1471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869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6884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342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223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6329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505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504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6771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3092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3282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4883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1782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7464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1711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28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5880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4739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0643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2349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704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5909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017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4844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3879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ershov</dc:creator>
  <cp:lastModifiedBy>Алексей</cp:lastModifiedBy>
  <cp:revision>2</cp:revision>
  <cp:lastPrinted>2025-05-12T07:35:00Z</cp:lastPrinted>
  <dcterms:created xsi:type="dcterms:W3CDTF">2025-11-18T07:41:00Z</dcterms:created>
  <dcterms:modified xsi:type="dcterms:W3CDTF">2025-11-18T07:41:00Z</dcterms:modified>
</cp:coreProperties>
</file>