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39" w:rsidRDefault="001B0239" w:rsidP="001B0239">
      <w:pPr>
        <w:spacing w:after="0" w:line="240" w:lineRule="auto"/>
        <w:ind w:right="29"/>
        <w:rPr>
          <w:rFonts w:ascii="Times New Roman" w:hAnsi="Times New Roman"/>
          <w:sz w:val="24"/>
          <w:szCs w:val="24"/>
          <w:lang w:eastAsia="ru-RU"/>
        </w:rPr>
      </w:pPr>
    </w:p>
    <w:p w:rsidR="00A21F6B" w:rsidRDefault="00A21F6B" w:rsidP="00A21F6B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21F6B" w:rsidRDefault="00A21F6B" w:rsidP="00A21F6B">
      <w:pPr>
        <w:shd w:val="clear" w:color="auto" w:fill="FFFFFF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Совет 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A21F6B" w:rsidTr="00A21F6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1F6B" w:rsidRDefault="00A21F6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21F6B" w:rsidRDefault="00A21F6B" w:rsidP="00A21F6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9464"/>
      </w:tblGrid>
      <w:tr w:rsidR="00A21F6B" w:rsidTr="00A21F6B">
        <w:tc>
          <w:tcPr>
            <w:tcW w:w="9464" w:type="dxa"/>
            <w:hideMark/>
          </w:tcPr>
          <w:p w:rsidR="00A21F6B" w:rsidRDefault="006470E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05.11.</w:t>
            </w:r>
            <w:r w:rsidR="00A21F6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21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  <w:p w:rsidR="00A21F6B" w:rsidRDefault="00A21F6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0239" w:rsidRPr="001B0239" w:rsidRDefault="001B0239" w:rsidP="001B0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0239" w:rsidRPr="001B0239" w:rsidRDefault="001B0239" w:rsidP="00A21F6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утверждения перечня и подготовки информации о деятельности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Чернолучинского городского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размещаемой в сети Интернет»</w:t>
      </w:r>
    </w:p>
    <w:p w:rsidR="001B0239" w:rsidRDefault="001B0239" w:rsidP="001B023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открытости информации, использования информационных технологий при реализации прав граждан и организаций на доступ к информации о деятельности Совета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 Чернолучинского городского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в соответствии с Федеральными законами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"Об информации, информационных технологиях и о защите информации",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№ 8-ФЗ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09.02. 2009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>"Об обеспечении доступа к информации о деятельности государственных органов и органов местного самоуправления", Со</w:t>
      </w:r>
      <w:r w:rsidR="00FD6068">
        <w:rPr>
          <w:rFonts w:ascii="Times New Roman" w:eastAsia="Times New Roman" w:hAnsi="Times New Roman"/>
          <w:sz w:val="28"/>
          <w:szCs w:val="28"/>
          <w:lang w:eastAsia="ru-RU"/>
        </w:rPr>
        <w:t xml:space="preserve">вет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06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>Чернолучинского городского</w:t>
      </w:r>
      <w:proofErr w:type="gramEnd"/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A21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21F6B" w:rsidRPr="00A21F6B" w:rsidRDefault="00A21F6B" w:rsidP="00A21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6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B0239" w:rsidRPr="001B0239" w:rsidRDefault="001B0239" w:rsidP="001B023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утверждения перечня и подготовки информации о деятельности 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>вета   депутатов  Чернолучинского городского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размещаемой в сети Интернет, согласно приложению </w:t>
      </w:r>
      <w:r w:rsidR="00E7106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1B0239" w:rsidRPr="00A21F6B" w:rsidRDefault="001B0239" w:rsidP="001B023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Информацию о деятельности 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>вета   депутатов  Чернолучинского городского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разместить на официальном сайте </w:t>
      </w:r>
      <w:r w:rsidR="00E71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Чернолучинского городского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E7106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B0239" w:rsidRPr="001B0239" w:rsidRDefault="001B0239" w:rsidP="001B023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на информационных стендах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>Чернолучинского городского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1B0239" w:rsidRPr="001B0239" w:rsidRDefault="001B0239" w:rsidP="001B023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его обнародования на информационных стендах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>Чернолучинского городского</w:t>
      </w:r>
      <w:r w:rsidR="00A21F6B"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1B0239" w:rsidRDefault="001B0239" w:rsidP="001B02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239" w:rsidRDefault="001B0239" w:rsidP="00A21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1B02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лава  </w:t>
      </w:r>
      <w:r w:rsidR="00A21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Н.В.Юркив</w:t>
      </w:r>
      <w:r w:rsidRPr="001B02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21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1F6B" w:rsidRPr="001B0239" w:rsidRDefault="00A21F6B" w:rsidP="00A21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06B" w:rsidRDefault="00E7106B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06B" w:rsidRDefault="00E7106B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BB0" w:rsidRDefault="002E7BB0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BB0" w:rsidRDefault="002E7BB0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0239" w:rsidRPr="00852F4A" w:rsidRDefault="001B0239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B0239" w:rsidRPr="00852F4A" w:rsidRDefault="001B0239" w:rsidP="00A21F6B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2F4A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A21F6B">
        <w:rPr>
          <w:rFonts w:ascii="Times New Roman" w:hAnsi="Times New Roman"/>
          <w:sz w:val="24"/>
          <w:szCs w:val="24"/>
          <w:lang w:eastAsia="ru-RU"/>
        </w:rPr>
        <w:t>Решению Совета Чернолучинского городского поселения</w:t>
      </w:r>
    </w:p>
    <w:p w:rsidR="001B0239" w:rsidRPr="00852F4A" w:rsidRDefault="001B0239" w:rsidP="001B0239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470EB">
        <w:rPr>
          <w:rFonts w:ascii="Times New Roman" w:hAnsi="Times New Roman"/>
          <w:color w:val="000000"/>
          <w:sz w:val="24"/>
          <w:szCs w:val="24"/>
          <w:lang w:eastAsia="ru-RU"/>
        </w:rPr>
        <w:t>05.11.</w:t>
      </w:r>
      <w:r w:rsidR="00D77DF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470EB">
        <w:rPr>
          <w:rFonts w:ascii="Times New Roman" w:hAnsi="Times New Roman"/>
          <w:color w:val="000000"/>
          <w:sz w:val="24"/>
          <w:szCs w:val="24"/>
          <w:lang w:eastAsia="ru-RU"/>
        </w:rPr>
        <w:t>013</w:t>
      </w:r>
      <w:r w:rsidR="00D77DF9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Pr="00852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 w:rsidR="006470EB">
        <w:rPr>
          <w:rFonts w:ascii="Times New Roman" w:hAnsi="Times New Roman"/>
          <w:color w:val="000000"/>
          <w:sz w:val="24"/>
          <w:szCs w:val="24"/>
          <w:lang w:eastAsia="ru-RU"/>
        </w:rPr>
        <w:t>31</w:t>
      </w:r>
    </w:p>
    <w:p w:rsidR="001B0239" w:rsidRPr="00CD372F" w:rsidRDefault="001B0239" w:rsidP="001B0239">
      <w:pPr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372F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1B0239" w:rsidRPr="00CD372F" w:rsidRDefault="001B0239" w:rsidP="001B0239">
      <w:pPr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372F">
        <w:rPr>
          <w:rFonts w:ascii="Times New Roman" w:hAnsi="Times New Roman"/>
          <w:b/>
          <w:sz w:val="24"/>
          <w:szCs w:val="24"/>
          <w:lang w:eastAsia="ru-RU"/>
        </w:rPr>
        <w:t>утверждения перечня и подготовки информации</w:t>
      </w:r>
    </w:p>
    <w:p w:rsidR="001B0239" w:rsidRPr="00CD372F" w:rsidRDefault="001B0239" w:rsidP="001B0239">
      <w:pPr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372F">
        <w:rPr>
          <w:rFonts w:ascii="Times New Roman" w:hAnsi="Times New Roman"/>
          <w:b/>
          <w:sz w:val="24"/>
          <w:szCs w:val="24"/>
          <w:lang w:eastAsia="ru-RU"/>
        </w:rPr>
        <w:t xml:space="preserve">о деятельности </w:t>
      </w:r>
      <w:r w:rsidR="0045135B" w:rsidRPr="00CD372F">
        <w:rPr>
          <w:rFonts w:ascii="Times New Roman" w:hAnsi="Times New Roman"/>
          <w:b/>
          <w:sz w:val="24"/>
          <w:szCs w:val="24"/>
          <w:lang w:eastAsia="ru-RU"/>
        </w:rPr>
        <w:t xml:space="preserve">Совета </w:t>
      </w:r>
      <w:r w:rsidR="0045135B" w:rsidRPr="00CD372F">
        <w:rPr>
          <w:rFonts w:ascii="Times New Roman" w:eastAsia="Times New Roman" w:hAnsi="Times New Roman"/>
          <w:b/>
          <w:sz w:val="24"/>
          <w:szCs w:val="24"/>
          <w:lang w:eastAsia="ru-RU"/>
        </w:rPr>
        <w:t>Чернолучинского городского</w:t>
      </w:r>
      <w:r w:rsidRPr="00CD372F">
        <w:rPr>
          <w:rFonts w:ascii="Times New Roman" w:hAnsi="Times New Roman"/>
          <w:b/>
          <w:sz w:val="24"/>
          <w:szCs w:val="24"/>
          <w:lang w:eastAsia="ru-RU"/>
        </w:rPr>
        <w:t xml:space="preserve"> поселения, </w:t>
      </w:r>
      <w:r w:rsidR="00E710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</w:t>
      </w:r>
      <w:r w:rsidRPr="00CD372F">
        <w:rPr>
          <w:rFonts w:ascii="Times New Roman" w:hAnsi="Times New Roman"/>
          <w:b/>
          <w:sz w:val="24"/>
          <w:szCs w:val="24"/>
          <w:lang w:eastAsia="ru-RU"/>
        </w:rPr>
        <w:t>размещаемой в сети Интернет</w:t>
      </w:r>
    </w:p>
    <w:p w:rsidR="001B0239" w:rsidRPr="00CD372F" w:rsidRDefault="001B0239" w:rsidP="001B0239">
      <w:pPr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372F">
        <w:rPr>
          <w:rFonts w:ascii="Times New Roman" w:hAnsi="Times New Roman"/>
          <w:b/>
          <w:sz w:val="24"/>
          <w:szCs w:val="24"/>
          <w:lang w:eastAsia="ru-RU"/>
        </w:rPr>
        <w:t>1.Общие положения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D372F">
        <w:rPr>
          <w:rFonts w:ascii="Times New Roman" w:hAnsi="Times New Roman"/>
          <w:sz w:val="24"/>
          <w:szCs w:val="24"/>
          <w:lang w:eastAsia="ru-RU"/>
        </w:rPr>
        <w:t xml:space="preserve">1.1.Порядок утверждения перечня и подготовки информации о деятельности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</w:t>
      </w:r>
      <w:r w:rsidRPr="00CD372F">
        <w:rPr>
          <w:rFonts w:ascii="Times New Roman" w:hAnsi="Times New Roman"/>
          <w:sz w:val="24"/>
          <w:szCs w:val="24"/>
          <w:lang w:eastAsia="ru-RU"/>
        </w:rPr>
        <w:t xml:space="preserve"> поселения, размещаемой в сети Интернет (далее - Порядок), разработан 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09.02.2009г. № 8-ФЗ).</w:t>
      </w:r>
      <w:proofErr w:type="gramEnd"/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 xml:space="preserve">1.2.Перечень информации о деятельности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72F">
        <w:rPr>
          <w:rFonts w:ascii="Times New Roman" w:hAnsi="Times New Roman"/>
          <w:sz w:val="24"/>
          <w:szCs w:val="24"/>
          <w:lang w:eastAsia="ru-RU"/>
        </w:rPr>
        <w:t xml:space="preserve">поселения, размещаемой в сети Интернет (далее - перечень), утверждается 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</w:t>
      </w:r>
      <w:r w:rsidRPr="00CD372F">
        <w:rPr>
          <w:rFonts w:ascii="Times New Roman" w:hAnsi="Times New Roman"/>
          <w:sz w:val="24"/>
          <w:szCs w:val="24"/>
          <w:lang w:eastAsia="ru-RU"/>
        </w:rPr>
        <w:t xml:space="preserve"> поселения. Внесение изменений в перечень осуществляется в порядке, установленном для его утверждения.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 xml:space="preserve">1.3.Информационные материалы, предназначенные для размещения на официальном сайте, должны отражать официальную позицию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</w:t>
      </w:r>
      <w:r w:rsidRPr="00CD372F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>1.4.Информационные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 xml:space="preserve">1.5.Информационные материалы подготавливаются ответственным лицом за организацию доступа к информации о деятельности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72F">
        <w:rPr>
          <w:rFonts w:ascii="Times New Roman" w:hAnsi="Times New Roman"/>
          <w:sz w:val="24"/>
          <w:szCs w:val="24"/>
          <w:lang w:eastAsia="ru-RU"/>
        </w:rPr>
        <w:t>поселения на бумажном и электронном носителях и представляются с заявкой на размещение информационных материалов ответвленному лицу, отвечающему за официальный сайт по форме согласно приложению к настоящему порядку.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 xml:space="preserve">1.6.Идентичность содержания информационных материалов на бумажном и электронном носителях подтверждается в заявке ответственным лицом за организацию доступа к информации о деятельности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72F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>1.7.Ответственность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ответ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>ств</w:t>
      </w:r>
      <w:r w:rsidRPr="00CD372F">
        <w:rPr>
          <w:rFonts w:ascii="Times New Roman" w:hAnsi="Times New Roman"/>
          <w:sz w:val="24"/>
          <w:szCs w:val="24"/>
          <w:lang w:eastAsia="ru-RU"/>
        </w:rPr>
        <w:t>енное лицо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 xml:space="preserve"> ответственное </w:t>
      </w:r>
      <w:r w:rsidRPr="00CD372F">
        <w:rPr>
          <w:rFonts w:ascii="Times New Roman" w:hAnsi="Times New Roman"/>
          <w:sz w:val="24"/>
          <w:szCs w:val="24"/>
          <w:lang w:eastAsia="ru-RU"/>
        </w:rPr>
        <w:t xml:space="preserve"> за  организацию доступа к информации о деятельности </w:t>
      </w:r>
      <w:r w:rsidRPr="00CD372F">
        <w:rPr>
          <w:rFonts w:ascii="Times New Roman" w:hAnsi="Times New Roman"/>
          <w:sz w:val="24"/>
          <w:szCs w:val="24"/>
        </w:rPr>
        <w:t>администрации</w:t>
      </w:r>
      <w:r w:rsidR="0045135B" w:rsidRPr="00CD372F">
        <w:rPr>
          <w:rFonts w:ascii="Times New Roman" w:hAnsi="Times New Roman"/>
          <w:sz w:val="24"/>
          <w:szCs w:val="24"/>
        </w:rPr>
        <w:t xml:space="preserve">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Чернолучинского городского</w:t>
      </w:r>
      <w:r w:rsidRPr="00CD372F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 xml:space="preserve">1.8.Информационные материалы корректируются и подписываются главой 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Чернолучинского городского</w:t>
      </w:r>
      <w:r w:rsidR="0045135B" w:rsidRPr="00CD3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72F">
        <w:rPr>
          <w:rFonts w:ascii="Times New Roman" w:hAnsi="Times New Roman"/>
          <w:sz w:val="24"/>
          <w:szCs w:val="24"/>
          <w:lang w:eastAsia="ru-RU"/>
        </w:rPr>
        <w:t>и передаются после их окончательного согласования лицу, ответственному за работу официального сайта, на бумажном и электронном носителях, а также по электронной почте.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>1.9.Оригиналы заявок и информационных материалов хранятся у лица, ответственного за работу официального сайта.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>1.10.Лицо ответственное за работу официального сайта  в течение пяти рабочих дней со дня предоставления информации обеспечивает размещение информационных материалов в разделе (подразделе), указанном в заявке.</w:t>
      </w:r>
    </w:p>
    <w:p w:rsidR="001B0239" w:rsidRPr="00CD372F" w:rsidRDefault="001B0239" w:rsidP="00CD3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D372F">
        <w:rPr>
          <w:rFonts w:ascii="Times New Roman" w:hAnsi="Times New Roman"/>
          <w:sz w:val="24"/>
          <w:szCs w:val="24"/>
          <w:lang w:eastAsia="ru-RU"/>
        </w:rPr>
        <w:t xml:space="preserve">1.11.В исключительных случаях, для своевременного размещения информации на официальном сайте ответственному лицу за организацию доступа к информации о деятельности </w:t>
      </w:r>
      <w:r w:rsidR="0045135B" w:rsidRPr="00CD372F">
        <w:rPr>
          <w:rFonts w:ascii="Times New Roman" w:eastAsia="Times New Roman" w:hAnsi="Times New Roman"/>
          <w:sz w:val="24"/>
          <w:szCs w:val="24"/>
          <w:lang w:eastAsia="ru-RU"/>
        </w:rPr>
        <w:t>Совета   депутатов  Чернолучинского городского поселения</w:t>
      </w:r>
      <w:r w:rsidRPr="00CD372F">
        <w:rPr>
          <w:rFonts w:ascii="Times New Roman" w:hAnsi="Times New Roman"/>
          <w:sz w:val="24"/>
          <w:szCs w:val="24"/>
          <w:lang w:eastAsia="ru-RU"/>
        </w:rPr>
        <w:t>, организуется доступ к административной панели сайта для самостоятельного размещения информационных материалов.</w:t>
      </w:r>
      <w:proofErr w:type="gramEnd"/>
    </w:p>
    <w:p w:rsidR="001B0239" w:rsidRPr="00CD372F" w:rsidRDefault="001B0239" w:rsidP="001B0239">
      <w:pPr>
        <w:pStyle w:val="a3"/>
        <w:rPr>
          <w:color w:val="000000"/>
          <w:sz w:val="24"/>
          <w:szCs w:val="24"/>
          <w:lang w:eastAsia="ru-RU"/>
        </w:rPr>
      </w:pPr>
    </w:p>
    <w:p w:rsidR="001B0239" w:rsidRPr="00CD372F" w:rsidRDefault="001B0239" w:rsidP="001B0239">
      <w:pPr>
        <w:pStyle w:val="a3"/>
        <w:rPr>
          <w:color w:val="000000"/>
          <w:sz w:val="24"/>
          <w:szCs w:val="24"/>
          <w:lang w:eastAsia="ru-RU"/>
        </w:rPr>
      </w:pPr>
    </w:p>
    <w:p w:rsidR="001B0239" w:rsidRPr="00CD372F" w:rsidRDefault="001B0239" w:rsidP="001B0239">
      <w:pPr>
        <w:pStyle w:val="a3"/>
        <w:ind w:left="4956"/>
        <w:rPr>
          <w:color w:val="000000"/>
          <w:sz w:val="24"/>
          <w:szCs w:val="24"/>
          <w:lang w:eastAsia="ru-RU"/>
        </w:rPr>
      </w:pPr>
    </w:p>
    <w:p w:rsidR="0045135B" w:rsidRPr="00CD372F" w:rsidRDefault="0045135B" w:rsidP="0045135B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5135B" w:rsidRPr="00CD372F" w:rsidRDefault="0045135B" w:rsidP="0045135B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>к Решению Совета Чернолучинского городского поселения</w:t>
      </w:r>
    </w:p>
    <w:p w:rsidR="0045135B" w:rsidRPr="00CD372F" w:rsidRDefault="0045135B" w:rsidP="0045135B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37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470EB">
        <w:rPr>
          <w:rFonts w:ascii="Times New Roman" w:hAnsi="Times New Roman"/>
          <w:color w:val="000000"/>
          <w:sz w:val="24"/>
          <w:szCs w:val="24"/>
          <w:lang w:eastAsia="ru-RU"/>
        </w:rPr>
        <w:t>05.11.2013</w:t>
      </w:r>
      <w:r w:rsidRPr="00CD372F">
        <w:rPr>
          <w:rFonts w:ascii="Times New Roman" w:hAnsi="Times New Roman"/>
          <w:color w:val="000000"/>
          <w:sz w:val="24"/>
          <w:szCs w:val="24"/>
          <w:lang w:eastAsia="ru-RU"/>
        </w:rPr>
        <w:t>г. №</w:t>
      </w:r>
      <w:r w:rsidR="006470EB">
        <w:rPr>
          <w:rFonts w:ascii="Times New Roman" w:hAnsi="Times New Roman"/>
          <w:color w:val="000000"/>
          <w:sz w:val="24"/>
          <w:szCs w:val="24"/>
          <w:lang w:eastAsia="ru-RU"/>
        </w:rPr>
        <w:t>31</w:t>
      </w:r>
    </w:p>
    <w:p w:rsidR="001B0239" w:rsidRPr="00CD372F" w:rsidRDefault="001B0239" w:rsidP="004513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372F">
        <w:rPr>
          <w:rFonts w:ascii="Times New Roman" w:hAnsi="Times New Roman"/>
          <w:b/>
          <w:sz w:val="24"/>
          <w:szCs w:val="24"/>
        </w:rPr>
        <w:t xml:space="preserve">Перечень информации о деятельности </w:t>
      </w:r>
      <w:r w:rsidR="0045135B" w:rsidRPr="00CD372F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  депутатов  Чернолучинского городского</w:t>
      </w:r>
      <w:r w:rsidRPr="00CD372F">
        <w:rPr>
          <w:rFonts w:ascii="Times New Roman" w:hAnsi="Times New Roman"/>
          <w:b/>
          <w:sz w:val="24"/>
          <w:szCs w:val="24"/>
        </w:rPr>
        <w:t xml:space="preserve"> поселения, размещаемой в сети Интернет.</w:t>
      </w:r>
    </w:p>
    <w:p w:rsidR="001B0239" w:rsidRPr="00CD372F" w:rsidRDefault="001B0239" w:rsidP="001B0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41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3780"/>
        <w:gridCol w:w="2471"/>
        <w:gridCol w:w="2610"/>
      </w:tblGrid>
      <w:tr w:rsidR="001B0239" w:rsidRPr="00CD372F" w:rsidTr="00D06991">
        <w:trPr>
          <w:trHeight w:val="236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CD37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372F">
              <w:rPr>
                <w:rFonts w:ascii="Times New Roman" w:hAnsi="Times New Roman"/>
                <w:b/>
                <w:sz w:val="24"/>
                <w:szCs w:val="24"/>
              </w:rPr>
              <w:t xml:space="preserve">/п  </w:t>
            </w:r>
            <w:r w:rsidRPr="00CD372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7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 w:rsidRPr="00CD372F">
              <w:rPr>
                <w:rFonts w:ascii="Times New Roman" w:hAnsi="Times New Roman"/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CD372F">
              <w:rPr>
                <w:rFonts w:ascii="Times New Roman" w:hAnsi="Times New Roman"/>
                <w:b/>
                <w:sz w:val="24"/>
                <w:szCs w:val="24"/>
              </w:rPr>
              <w:br/>
              <w:t>размещения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>Срок обновления</w:t>
            </w:r>
          </w:p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239" w:rsidRPr="00CD372F" w:rsidTr="00D06991">
        <w:trPr>
          <w:trHeight w:val="111"/>
          <w:tblCellSpacing w:w="5" w:type="nil"/>
        </w:trPr>
        <w:tc>
          <w:tcPr>
            <w:tcW w:w="9741" w:type="dxa"/>
            <w:gridSpan w:val="4"/>
          </w:tcPr>
          <w:p w:rsidR="001B0239" w:rsidRPr="00CD372F" w:rsidRDefault="001B0239" w:rsidP="0066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 xml:space="preserve">1. Общая информация </w:t>
            </w:r>
            <w:r w:rsidR="00661E6A">
              <w:rPr>
                <w:rFonts w:ascii="Times New Roman" w:hAnsi="Times New Roman"/>
                <w:b/>
                <w:sz w:val="24"/>
                <w:szCs w:val="24"/>
              </w:rPr>
              <w:t>о Совете депутатов</w:t>
            </w:r>
          </w:p>
        </w:tc>
      </w:tr>
      <w:tr w:rsidR="001B0239" w:rsidRPr="00CD372F" w:rsidTr="00D06991">
        <w:trPr>
          <w:trHeight w:val="787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Наименование и структура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Совета депутатов.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Контактные данные (почтовый адрес, адрес электронной почты, телефоны) 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</w:t>
            </w:r>
          </w:p>
        </w:tc>
      </w:tr>
      <w:tr w:rsidR="001B0239" w:rsidRPr="00CD372F" w:rsidTr="00D06991">
        <w:trPr>
          <w:trHeight w:val="1180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Сведения о полномочиях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задачах и функциях</w:t>
            </w:r>
            <w:r w:rsidR="00661E6A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постоянно действующих комиссиях,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а также перечень нормативных правовых актов, определяющих эти полномочия, задачи и функции  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 либо изменения соответствующего</w:t>
            </w:r>
            <w:r w:rsidRPr="00CD372F">
              <w:rPr>
                <w:rFonts w:ascii="Times New Roman" w:hAnsi="Times New Roman"/>
                <w:sz w:val="24"/>
                <w:szCs w:val="24"/>
              </w:rPr>
              <w:br/>
              <w:t xml:space="preserve">нормативного правового акта  </w:t>
            </w:r>
          </w:p>
        </w:tc>
      </w:tr>
      <w:tr w:rsidR="001B0239" w:rsidRPr="00CD372F" w:rsidTr="00D06991">
        <w:trPr>
          <w:cantSplit/>
          <w:trHeight w:val="1416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депутатах Совета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(фамилии, имена, отчества, а также при согласии указанных лиц     </w:t>
            </w:r>
            <w:r w:rsidRPr="00CD372F">
              <w:rPr>
                <w:rFonts w:ascii="Times New Roman" w:hAnsi="Times New Roman"/>
                <w:sz w:val="24"/>
                <w:szCs w:val="24"/>
              </w:rPr>
              <w:br/>
              <w:t xml:space="preserve">иные сведения о них) 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В течение 5 рабочих дней со дня назначения (избрания) </w:t>
            </w:r>
          </w:p>
        </w:tc>
      </w:tr>
      <w:tr w:rsidR="001B0239" w:rsidRPr="00CD372F" w:rsidTr="00D06991">
        <w:trPr>
          <w:trHeight w:val="629"/>
          <w:tblCellSpacing w:w="5" w:type="nil"/>
        </w:trPr>
        <w:tc>
          <w:tcPr>
            <w:tcW w:w="880" w:type="dxa"/>
          </w:tcPr>
          <w:p w:rsidR="001B0239" w:rsidRPr="00CD372F" w:rsidRDefault="00661E6A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1B0239" w:rsidRPr="00CD37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Сведения о средствах массовой информации, учрежденных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Советом депутатов (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 рабочих дней</w:t>
            </w:r>
          </w:p>
        </w:tc>
      </w:tr>
      <w:tr w:rsidR="001B0239" w:rsidRPr="00CD372F" w:rsidTr="00D06991">
        <w:trPr>
          <w:trHeight w:val="105"/>
          <w:tblCellSpacing w:w="5" w:type="nil"/>
        </w:trPr>
        <w:tc>
          <w:tcPr>
            <w:tcW w:w="9741" w:type="dxa"/>
            <w:gridSpan w:val="4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 xml:space="preserve">2. Информация о нормотворческой деятельности </w:t>
            </w:r>
            <w:r w:rsidR="0045135B" w:rsidRPr="00CD372F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</w:p>
        </w:tc>
      </w:tr>
      <w:tr w:rsidR="001B0239" w:rsidRPr="00CD372F" w:rsidTr="00D06991">
        <w:trPr>
          <w:trHeight w:val="1731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принятые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Советом депутатов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 рабочих дней</w:t>
            </w:r>
          </w:p>
        </w:tc>
      </w:tr>
      <w:tr w:rsidR="001B0239" w:rsidRPr="00CD372F" w:rsidTr="00D06991">
        <w:trPr>
          <w:trHeight w:val="629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Тексты проектов нормативных правовых актов, внесенных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на рассмотрение в Совет</w:t>
            </w:r>
            <w:r w:rsidR="00661E6A">
              <w:rPr>
                <w:rFonts w:ascii="Times New Roman" w:hAnsi="Times New Roman"/>
                <w:sz w:val="24"/>
                <w:szCs w:val="24"/>
              </w:rPr>
              <w:t>.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разработки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 рабочих со дня внесения в администрацию</w:t>
            </w:r>
          </w:p>
        </w:tc>
      </w:tr>
      <w:tr w:rsidR="001B0239" w:rsidRPr="00CD372F" w:rsidTr="00D06991">
        <w:trPr>
          <w:trHeight w:val="63"/>
          <w:tblCellSpacing w:w="5" w:type="nil"/>
        </w:trPr>
        <w:tc>
          <w:tcPr>
            <w:tcW w:w="9741" w:type="dxa"/>
            <w:gridSpan w:val="4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 xml:space="preserve">3. Информация о текущей деятельности </w:t>
            </w:r>
            <w:r w:rsidR="0045135B" w:rsidRPr="00CD372F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</w:p>
        </w:tc>
      </w:tr>
      <w:tr w:rsidR="001B0239" w:rsidRPr="00CD372F" w:rsidTr="00D06991">
        <w:trPr>
          <w:trHeight w:val="708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Сведения об участии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 xml:space="preserve">Совета (депутатов) 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в целевых и иных программах, международном сотрудничестве, официальных визитах и рабочих поездках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и официальных делегаций</w:t>
            </w:r>
            <w:proofErr w:type="gramStart"/>
            <w:r w:rsidR="0045135B" w:rsidRPr="00CD37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61E6A">
              <w:rPr>
                <w:rFonts w:ascii="Times New Roman" w:hAnsi="Times New Roman"/>
                <w:sz w:val="24"/>
                <w:szCs w:val="24"/>
              </w:rPr>
              <w:t xml:space="preserve">                     (</w:t>
            </w:r>
            <w:proofErr w:type="gramStart"/>
            <w:r w:rsidR="00661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61E6A">
              <w:rPr>
                <w:rFonts w:ascii="Times New Roman" w:hAnsi="Times New Roman"/>
                <w:sz w:val="24"/>
                <w:szCs w:val="24"/>
              </w:rPr>
              <w:t>ри наличии)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 рабочих дней</w:t>
            </w:r>
          </w:p>
        </w:tc>
      </w:tr>
      <w:tr w:rsidR="001B0239" w:rsidRPr="00CD372F" w:rsidTr="00D06991">
        <w:trPr>
          <w:trHeight w:val="551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Сведения о результатах проверок, проведенных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комиссиями Совета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5 рабочих дней</w:t>
            </w:r>
          </w:p>
        </w:tc>
      </w:tr>
      <w:tr w:rsidR="001B0239" w:rsidRPr="00CD372F" w:rsidTr="00D06991">
        <w:trPr>
          <w:trHeight w:val="551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Сведения о результатах проверок, проведенных в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Совете депутатов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5 рабочих дней</w:t>
            </w:r>
          </w:p>
        </w:tc>
      </w:tr>
      <w:tr w:rsidR="001B0239" w:rsidRPr="00CD372F" w:rsidTr="00D06991">
        <w:trPr>
          <w:trHeight w:val="63"/>
          <w:tblCellSpacing w:w="5" w:type="nil"/>
        </w:trPr>
        <w:tc>
          <w:tcPr>
            <w:tcW w:w="9741" w:type="dxa"/>
            <w:gridSpan w:val="4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2F">
              <w:rPr>
                <w:rFonts w:ascii="Times New Roman" w:hAnsi="Times New Roman"/>
                <w:b/>
                <w:sz w:val="24"/>
                <w:szCs w:val="24"/>
              </w:rPr>
              <w:t>4. Тексты официальных выступлений</w:t>
            </w:r>
          </w:p>
        </w:tc>
      </w:tr>
      <w:tr w:rsidR="001B0239" w:rsidRPr="00CD372F" w:rsidTr="00D06991">
        <w:trPr>
          <w:trHeight w:val="551"/>
          <w:tblCellSpacing w:w="5" w:type="nil"/>
        </w:trPr>
        <w:tc>
          <w:tcPr>
            <w:tcW w:w="8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80" w:type="dxa"/>
          </w:tcPr>
          <w:p w:rsidR="001B0239" w:rsidRPr="00CD372F" w:rsidRDefault="001B0239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Тексты официальных выступлений и заявлений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председателя Совета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депутатов Совета.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появления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3рабочих дней</w:t>
            </w:r>
          </w:p>
        </w:tc>
      </w:tr>
      <w:tr w:rsidR="001B0239" w:rsidRPr="00CD372F" w:rsidTr="00D06991">
        <w:trPr>
          <w:trHeight w:val="236"/>
          <w:tblCellSpacing w:w="5" w:type="nil"/>
        </w:trPr>
        <w:tc>
          <w:tcPr>
            <w:tcW w:w="9741" w:type="dxa"/>
            <w:gridSpan w:val="4"/>
          </w:tcPr>
          <w:p w:rsidR="001B0239" w:rsidRPr="00661E6A" w:rsidRDefault="0045135B" w:rsidP="004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B0239" w:rsidRPr="00661E6A">
              <w:rPr>
                <w:rFonts w:ascii="Times New Roman" w:hAnsi="Times New Roman"/>
                <w:b/>
                <w:sz w:val="24"/>
                <w:szCs w:val="24"/>
              </w:rPr>
              <w:t xml:space="preserve">. Информация о работе </w:t>
            </w:r>
            <w:r w:rsidRPr="00661E6A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  <w:r w:rsidR="001B0239" w:rsidRPr="00661E6A">
              <w:rPr>
                <w:rFonts w:ascii="Times New Roman" w:hAnsi="Times New Roman"/>
                <w:b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B0239" w:rsidRPr="00CD372F" w:rsidTr="00D06991">
        <w:trPr>
          <w:trHeight w:val="1495"/>
          <w:tblCellSpacing w:w="5" w:type="nil"/>
        </w:trPr>
        <w:tc>
          <w:tcPr>
            <w:tcW w:w="880" w:type="dxa"/>
          </w:tcPr>
          <w:p w:rsidR="001B0239" w:rsidRPr="00CD372F" w:rsidRDefault="0045135B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5</w:t>
            </w:r>
            <w:r w:rsidR="001B0239" w:rsidRPr="00CD372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7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</w:t>
            </w:r>
            <w:proofErr w:type="gramStart"/>
            <w:r w:rsidRPr="00CD372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CD372F">
              <w:rPr>
                <w:rFonts w:ascii="Times New Roman" w:hAnsi="Times New Roman"/>
                <w:sz w:val="24"/>
                <w:szCs w:val="24"/>
              </w:rPr>
              <w:t>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 рабочих дней</w:t>
            </w:r>
          </w:p>
        </w:tc>
      </w:tr>
      <w:tr w:rsidR="00661E6A" w:rsidRPr="00CD372F" w:rsidTr="008E5B51">
        <w:trPr>
          <w:trHeight w:val="1102"/>
          <w:tblCellSpacing w:w="5" w:type="nil"/>
        </w:trPr>
        <w:tc>
          <w:tcPr>
            <w:tcW w:w="880" w:type="dxa"/>
          </w:tcPr>
          <w:p w:rsidR="00661E6A" w:rsidRPr="00CD372F" w:rsidRDefault="00661E6A" w:rsidP="008E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780" w:type="dxa"/>
          </w:tcPr>
          <w:p w:rsidR="00661E6A" w:rsidRPr="00CD372F" w:rsidRDefault="00661E6A" w:rsidP="008E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Советом к рассмотрению в соответствии с законами и иными </w:t>
            </w:r>
            <w:r w:rsidRPr="00CD372F">
              <w:rPr>
                <w:rFonts w:ascii="Times New Roman" w:hAnsi="Times New Roman"/>
                <w:sz w:val="24"/>
                <w:szCs w:val="24"/>
              </w:rPr>
              <w:br/>
              <w:t>нормативными правовыми актами</w:t>
            </w:r>
          </w:p>
        </w:tc>
        <w:tc>
          <w:tcPr>
            <w:tcW w:w="2471" w:type="dxa"/>
          </w:tcPr>
          <w:p w:rsidR="00661E6A" w:rsidRPr="00CD372F" w:rsidRDefault="00661E6A" w:rsidP="008E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  <w:tc>
          <w:tcPr>
            <w:tcW w:w="2610" w:type="dxa"/>
          </w:tcPr>
          <w:p w:rsidR="00661E6A" w:rsidRPr="00CD372F" w:rsidRDefault="00661E6A" w:rsidP="008E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В течение 3 рабочих дней</w:t>
            </w:r>
          </w:p>
        </w:tc>
      </w:tr>
      <w:tr w:rsidR="001B0239" w:rsidRPr="00CD372F" w:rsidTr="00D06991">
        <w:trPr>
          <w:trHeight w:val="629"/>
          <w:tblCellSpacing w:w="5" w:type="nil"/>
        </w:trPr>
        <w:tc>
          <w:tcPr>
            <w:tcW w:w="880" w:type="dxa"/>
          </w:tcPr>
          <w:p w:rsidR="001B0239" w:rsidRPr="00CD372F" w:rsidRDefault="00661E6A" w:rsidP="0045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45135B" w:rsidRPr="00CD37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Обзоры обращений граждан</w:t>
            </w:r>
            <w:proofErr w:type="gramStart"/>
            <w:r w:rsidRPr="00CD372F">
              <w:rPr>
                <w:rFonts w:ascii="Times New Roman" w:hAnsi="Times New Roman"/>
                <w:sz w:val="24"/>
                <w:szCs w:val="24"/>
              </w:rPr>
              <w:t>,</w:t>
            </w:r>
            <w:r w:rsidR="00CD37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D372F">
              <w:rPr>
                <w:rFonts w:ascii="Times New Roman" w:hAnsi="Times New Roman"/>
                <w:sz w:val="24"/>
                <w:szCs w:val="24"/>
              </w:rPr>
              <w:t>а Совет</w:t>
            </w:r>
            <w:r w:rsidRPr="00CD372F">
              <w:rPr>
                <w:rFonts w:ascii="Times New Roman" w:hAnsi="Times New Roman"/>
                <w:sz w:val="24"/>
                <w:szCs w:val="24"/>
              </w:rPr>
              <w:t xml:space="preserve">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71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10" w:type="dxa"/>
          </w:tcPr>
          <w:p w:rsidR="001B0239" w:rsidRPr="00CD372F" w:rsidRDefault="001B0239" w:rsidP="001B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72F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1B0239" w:rsidRPr="00CD372F" w:rsidRDefault="001B0239" w:rsidP="001B02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0239" w:rsidRPr="00CD372F" w:rsidRDefault="0045135B" w:rsidP="004513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372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0239" w:rsidRPr="00CD372F" w:rsidRDefault="001B0239" w:rsidP="001B0239">
      <w:pPr>
        <w:spacing w:after="0" w:line="240" w:lineRule="auto"/>
        <w:ind w:right="29"/>
        <w:rPr>
          <w:rFonts w:ascii="Times New Roman" w:hAnsi="Times New Roman"/>
          <w:sz w:val="24"/>
          <w:szCs w:val="24"/>
          <w:lang w:eastAsia="ru-RU"/>
        </w:rPr>
      </w:pPr>
    </w:p>
    <w:p w:rsidR="001B0239" w:rsidRPr="00CD372F" w:rsidRDefault="001B0239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0239" w:rsidRPr="001B0239" w:rsidRDefault="001B0239" w:rsidP="001B0239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1B0239" w:rsidRPr="001B0239" w:rsidSect="0059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0FB0"/>
    <w:rsid w:val="001B0239"/>
    <w:rsid w:val="002E7BB0"/>
    <w:rsid w:val="0045135B"/>
    <w:rsid w:val="005976D2"/>
    <w:rsid w:val="00630FB0"/>
    <w:rsid w:val="006470EB"/>
    <w:rsid w:val="00661E6A"/>
    <w:rsid w:val="006F6C6D"/>
    <w:rsid w:val="007E1C97"/>
    <w:rsid w:val="0090524E"/>
    <w:rsid w:val="00A21F6B"/>
    <w:rsid w:val="00AE49CC"/>
    <w:rsid w:val="00B03BF9"/>
    <w:rsid w:val="00C432F6"/>
    <w:rsid w:val="00CD372F"/>
    <w:rsid w:val="00CD6B67"/>
    <w:rsid w:val="00D31E19"/>
    <w:rsid w:val="00D77DF9"/>
    <w:rsid w:val="00D90A27"/>
    <w:rsid w:val="00E7106B"/>
    <w:rsid w:val="00FD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02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02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2014-04-15T06:38:00Z</cp:lastPrinted>
  <dcterms:created xsi:type="dcterms:W3CDTF">2014-11-18T03:36:00Z</dcterms:created>
  <dcterms:modified xsi:type="dcterms:W3CDTF">2017-04-14T06:50:00Z</dcterms:modified>
</cp:coreProperties>
</file>