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4A9" w:rsidRPr="00932124" w:rsidRDefault="009104A9" w:rsidP="009510B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32124">
        <w:rPr>
          <w:rFonts w:ascii="Times New Roman" w:hAnsi="Times New Roman" w:cs="Times New Roman"/>
          <w:b/>
          <w:sz w:val="36"/>
          <w:szCs w:val="36"/>
        </w:rPr>
        <w:t>Администрация Чернолучинского городского поселения</w:t>
      </w:r>
    </w:p>
    <w:p w:rsidR="00F36FE1" w:rsidRPr="00932124" w:rsidRDefault="00F36FE1" w:rsidP="000564E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32124">
        <w:rPr>
          <w:rFonts w:ascii="Times New Roman" w:hAnsi="Times New Roman" w:cs="Times New Roman"/>
          <w:b/>
          <w:bCs/>
          <w:sz w:val="24"/>
          <w:szCs w:val="24"/>
        </w:rPr>
        <w:t>ОМСК</w:t>
      </w:r>
      <w:r w:rsidR="009104A9">
        <w:rPr>
          <w:rFonts w:ascii="Times New Roman" w:hAnsi="Times New Roman" w:cs="Times New Roman"/>
          <w:b/>
          <w:bCs/>
          <w:sz w:val="24"/>
          <w:szCs w:val="24"/>
        </w:rPr>
        <w:t>ОГО</w:t>
      </w:r>
      <w:r w:rsidRPr="00932124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</w:t>
      </w:r>
      <w:r w:rsidR="009104A9">
        <w:rPr>
          <w:rFonts w:ascii="Times New Roman" w:hAnsi="Times New Roman" w:cs="Times New Roman"/>
          <w:b/>
          <w:bCs/>
          <w:sz w:val="24"/>
          <w:szCs w:val="24"/>
        </w:rPr>
        <w:t xml:space="preserve">ОГО </w:t>
      </w:r>
      <w:r w:rsidRPr="00932124">
        <w:rPr>
          <w:rFonts w:ascii="Times New Roman" w:hAnsi="Times New Roman" w:cs="Times New Roman"/>
          <w:b/>
          <w:bCs/>
          <w:sz w:val="24"/>
          <w:szCs w:val="24"/>
        </w:rPr>
        <w:t>РАЙОН</w:t>
      </w:r>
      <w:r w:rsidR="009104A9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932124">
        <w:rPr>
          <w:rFonts w:ascii="Times New Roman" w:hAnsi="Times New Roman" w:cs="Times New Roman"/>
          <w:b/>
          <w:bCs/>
          <w:sz w:val="24"/>
          <w:szCs w:val="24"/>
        </w:rPr>
        <w:t xml:space="preserve"> ОМСКОЙ ОБЛАСТИ</w:t>
      </w:r>
    </w:p>
    <w:p w:rsidR="00F36FE1" w:rsidRPr="00932124" w:rsidRDefault="00F36FE1" w:rsidP="000564E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932124" w:rsidRPr="00932124" w:rsidTr="00D54C32">
        <w:trPr>
          <w:trHeight w:val="237"/>
        </w:trPr>
        <w:tc>
          <w:tcPr>
            <w:tcW w:w="9857" w:type="dxa"/>
          </w:tcPr>
          <w:p w:rsidR="00F36FE1" w:rsidRPr="00932124" w:rsidRDefault="00F36FE1" w:rsidP="000564E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pacing w:val="38"/>
                <w:sz w:val="16"/>
                <w:szCs w:val="16"/>
              </w:rPr>
            </w:pPr>
          </w:p>
        </w:tc>
      </w:tr>
    </w:tbl>
    <w:p w:rsidR="00F36FE1" w:rsidRPr="00932124" w:rsidRDefault="00F36FE1" w:rsidP="000564E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38"/>
          <w:sz w:val="36"/>
          <w:szCs w:val="36"/>
        </w:rPr>
      </w:pPr>
      <w:r w:rsidRPr="00932124">
        <w:rPr>
          <w:rFonts w:ascii="Times New Roman" w:hAnsi="Times New Roman" w:cs="Times New Roman"/>
          <w:b/>
          <w:spacing w:val="38"/>
          <w:sz w:val="36"/>
          <w:szCs w:val="36"/>
        </w:rPr>
        <w:t xml:space="preserve">ПОСТАНОВЛЕНИЕ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464"/>
      </w:tblGrid>
      <w:tr w:rsidR="00932124" w:rsidRPr="00932124" w:rsidTr="00D54C32">
        <w:tc>
          <w:tcPr>
            <w:tcW w:w="9464" w:type="dxa"/>
          </w:tcPr>
          <w:p w:rsidR="00A934E4" w:rsidRDefault="00A934E4" w:rsidP="000564E4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FE1" w:rsidRPr="00705F68" w:rsidRDefault="00705F68" w:rsidP="000564E4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05F68">
              <w:rPr>
                <w:rFonts w:ascii="Times New Roman" w:hAnsi="Times New Roman" w:cs="Times New Roman"/>
                <w:sz w:val="28"/>
                <w:szCs w:val="28"/>
              </w:rPr>
              <w:t>11.01.2022 №</w:t>
            </w:r>
            <w:r w:rsidR="009104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5F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6192C" w:rsidRPr="00932124" w:rsidRDefault="00F36FE1" w:rsidP="00056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932124">
              <w:rPr>
                <w:sz w:val="28"/>
                <w:szCs w:val="28"/>
              </w:rPr>
              <w:t xml:space="preserve"> </w:t>
            </w:r>
            <w:r w:rsidR="0006192C" w:rsidRPr="00932124">
              <w:rPr>
                <w:sz w:val="28"/>
                <w:szCs w:val="28"/>
              </w:rPr>
              <w:t xml:space="preserve">    </w:t>
            </w:r>
          </w:p>
          <w:p w:rsidR="0006192C" w:rsidRPr="00932124" w:rsidRDefault="0006192C" w:rsidP="00056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124">
              <w:rPr>
                <w:sz w:val="28"/>
                <w:szCs w:val="28"/>
              </w:rPr>
              <w:t xml:space="preserve">          </w:t>
            </w:r>
            <w:r w:rsidRPr="00932124">
              <w:rPr>
                <w:rFonts w:ascii="Times New Roman" w:eastAsia="Calibri" w:hAnsi="Times New Roman" w:cs="Times New Roman"/>
                <w:sz w:val="28"/>
                <w:szCs w:val="28"/>
              </w:rPr>
              <w:t>О внесении изменений</w:t>
            </w:r>
            <w:r w:rsidR="00705F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дополнений</w:t>
            </w:r>
            <w:r w:rsidRPr="009321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постановление Администрации  Чернолучинского городского поселения  Омского муниципального района Омской области  от 08.10.2013г. № 61 «Об утверждении муниципальной программы «Развитие социально-экономического потенциала Чернолучинского городского поселения Омского муниципального района Ом</w:t>
            </w:r>
            <w:r w:rsidR="009104A9">
              <w:rPr>
                <w:rFonts w:ascii="Times New Roman" w:eastAsia="Calibri" w:hAnsi="Times New Roman" w:cs="Times New Roman"/>
                <w:sz w:val="28"/>
                <w:szCs w:val="28"/>
              </w:rPr>
              <w:t>ской области на 2014-2023 годы»</w:t>
            </w:r>
          </w:p>
          <w:p w:rsidR="0006192C" w:rsidRPr="00932124" w:rsidRDefault="0006192C" w:rsidP="00056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192C" w:rsidRPr="00932124" w:rsidRDefault="0006192C" w:rsidP="00056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124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proofErr w:type="gramStart"/>
            <w:r w:rsidRPr="009321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Руководствуясь статьей 179 Бюджетного кодекса Российской Федерации, Федеральным законом от  06.10.2003 года № 131-ФЗ «Об общих принципах организации местного самоуправления в Российской Федерации», </w:t>
            </w:r>
            <w:r w:rsidRPr="009104A9">
              <w:rPr>
                <w:rFonts w:ascii="Times New Roman" w:hAnsi="Times New Roman" w:cs="Times New Roman"/>
                <w:bCs/>
                <w:spacing w:val="2"/>
                <w:sz w:val="28"/>
                <w:szCs w:val="28"/>
                <w:shd w:val="clear" w:color="auto" w:fill="FFFFFF"/>
              </w:rPr>
              <w:t>в</w:t>
            </w:r>
            <w:r w:rsidRPr="009104A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с</w:t>
            </w:r>
            <w:r w:rsidRPr="00932124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оответствии с </w:t>
            </w:r>
            <w:hyperlink r:id="rId9" w:history="1">
              <w:r w:rsidRPr="00932124">
                <w:rPr>
                  <w:rFonts w:ascii="Times New Roman" w:hAnsi="Times New Roman" w:cs="Times New Roman"/>
                  <w:spacing w:val="2"/>
                  <w:sz w:val="28"/>
                  <w:szCs w:val="28"/>
                  <w:shd w:val="clear" w:color="auto" w:fill="FFFFFF"/>
                </w:rPr>
                <w:t>Федеральным законом от 21.07.2007 №185-ФЗ "О Фонде содействия реформированию жилищно-коммунального хозяйства"</w:t>
              </w:r>
            </w:hyperlink>
            <w:r w:rsidRPr="00932124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,  постановлением Правительства Омской  области № </w:t>
            </w:r>
            <w:r w:rsidRPr="00932124">
              <w:rPr>
                <w:rFonts w:ascii="Times New Roman" w:hAnsi="Times New Roman" w:cs="Times New Roman"/>
                <w:bCs/>
                <w:spacing w:val="2"/>
                <w:sz w:val="28"/>
                <w:szCs w:val="28"/>
                <w:shd w:val="clear" w:color="auto" w:fill="FFFFFF"/>
              </w:rPr>
              <w:t>117-п</w:t>
            </w:r>
            <w:r w:rsidRPr="00932124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от </w:t>
            </w:r>
            <w:r w:rsidRPr="00932124">
              <w:rPr>
                <w:rFonts w:ascii="Times New Roman" w:hAnsi="Times New Roman" w:cs="Times New Roman"/>
                <w:bCs/>
                <w:spacing w:val="2"/>
                <w:sz w:val="28"/>
                <w:szCs w:val="28"/>
                <w:shd w:val="clear" w:color="auto" w:fill="FFFFFF"/>
              </w:rPr>
              <w:t>10.04</w:t>
            </w:r>
            <w:r w:rsidRPr="00932124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.2019 года «Об утверждении региональной адресной программы Омской области по переселению граждан из аварийного</w:t>
            </w:r>
            <w:r w:rsidRPr="00932124">
              <w:rPr>
                <w:rFonts w:ascii="Times New Roman" w:hAnsi="Times New Roman" w:cs="Times New Roman"/>
                <w:bCs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932124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жилищного фонда в 2019</w:t>
            </w:r>
            <w:proofErr w:type="gramEnd"/>
            <w:r w:rsidRPr="00932124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- </w:t>
            </w:r>
            <w:proofErr w:type="gramStart"/>
            <w:r w:rsidRPr="00932124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2025 годах</w:t>
            </w:r>
            <w:r w:rsidRPr="00932124">
              <w:rPr>
                <w:rFonts w:ascii="Times New Roman" w:hAnsi="Times New Roman" w:cs="Times New Roman"/>
                <w:bCs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932124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в целях получения финансовой поддержки за счет средств государственной корпорации - Фонда содействия реформированию жилищно-коммунального хозяйства на переселение граждан из аварийных многоквартирных домов, признанных таковыми </w:t>
            </w:r>
            <w:r w:rsidR="009104A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до </w:t>
            </w:r>
            <w:r w:rsidRPr="00932124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1 января 2017 года, руководствуясь </w:t>
            </w:r>
            <w:hyperlink r:id="rId10" w:history="1">
              <w:r w:rsidRPr="00932124">
                <w:rPr>
                  <w:rFonts w:ascii="Times New Roman" w:hAnsi="Times New Roman" w:cs="Times New Roman"/>
                  <w:spacing w:val="2"/>
                  <w:sz w:val="28"/>
                  <w:szCs w:val="28"/>
                  <w:shd w:val="clear" w:color="auto" w:fill="FFFFFF"/>
                </w:rPr>
                <w:t xml:space="preserve">Уставом </w:t>
              </w:r>
            </w:hyperlink>
            <w:r w:rsidRPr="00932124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Чернолучинского городского поселения,</w:t>
            </w:r>
            <w:r w:rsidRPr="009321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постановлением Администрации Чернолучинского городского поселения Омского муниципального района Омской области от 24.08.2013г. № 47 «Об утверждении  Порядка принятия решений о разработке муниципальных программ Чернолучинского</w:t>
            </w:r>
            <w:proofErr w:type="gramEnd"/>
            <w:r w:rsidRPr="009321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городского поселения Омского муниципального района Омской области»,</w:t>
            </w:r>
          </w:p>
          <w:p w:rsidR="0006192C" w:rsidRPr="00932124" w:rsidRDefault="0006192C" w:rsidP="000564E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92C" w:rsidRPr="00932124" w:rsidRDefault="0006192C" w:rsidP="000564E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124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ПОСТАНОВЛЯЮ:  </w:t>
            </w:r>
          </w:p>
          <w:p w:rsidR="00A44774" w:rsidRPr="00932124" w:rsidRDefault="00A44774" w:rsidP="00056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9104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32124">
              <w:rPr>
                <w:rFonts w:ascii="Times New Roman" w:eastAsia="Calibri" w:hAnsi="Times New Roman" w:cs="Times New Roman"/>
                <w:sz w:val="28"/>
                <w:szCs w:val="28"/>
              </w:rPr>
              <w:t>Внести следующие изменения в постановление Администрации  Чернолучинского городского поселения  Омского муниципального района Омской области  от 08.10.2013г. № 61 «Об утверждении муниципальной программы «Развитие социально-экономического потенциала Чернолучинского городского поселения Омского муниципального района Омской области на 2014-202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9104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32124">
              <w:rPr>
                <w:rFonts w:ascii="Times New Roman" w:eastAsia="Calibri" w:hAnsi="Times New Roman" w:cs="Times New Roman"/>
                <w:sz w:val="28"/>
                <w:szCs w:val="28"/>
              </w:rPr>
              <w:t>годы»:</w:t>
            </w:r>
          </w:p>
          <w:p w:rsidR="005A6801" w:rsidRDefault="00B05FAF" w:rsidP="00056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A44774" w:rsidRPr="00A4477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06192C" w:rsidRPr="00A447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5A6801" w:rsidRPr="00A44774">
              <w:rPr>
                <w:rFonts w:ascii="Times New Roman" w:hAnsi="Times New Roman" w:cs="Times New Roman"/>
                <w:sz w:val="28"/>
                <w:szCs w:val="28"/>
              </w:rPr>
              <w:t>Изложить название муниципальной программы Чернолучинского городского поселения  Омского муниципального района Омской области  в следующей редакции: «Развитие социально-экономического потенциала Чернолучинского городского поселения Омского муниципального района Омской области на 2014-2024 годы</w:t>
            </w:r>
            <w:r w:rsidR="005A6801" w:rsidRPr="00E75243">
              <w:rPr>
                <w:sz w:val="28"/>
                <w:szCs w:val="28"/>
              </w:rPr>
              <w:t>»</w:t>
            </w:r>
            <w:r w:rsidR="00A44774">
              <w:rPr>
                <w:sz w:val="28"/>
                <w:szCs w:val="28"/>
              </w:rPr>
              <w:t>.</w:t>
            </w:r>
          </w:p>
          <w:p w:rsidR="009510B1" w:rsidRDefault="009510B1" w:rsidP="00056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9510B1" w:rsidRDefault="009510B1" w:rsidP="00056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06192C" w:rsidRPr="00932124" w:rsidRDefault="00B05FAF" w:rsidP="00056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1.3</w:t>
            </w:r>
            <w:r w:rsidR="00705F6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9104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6192C" w:rsidRPr="00932124">
              <w:rPr>
                <w:rFonts w:ascii="Times New Roman" w:eastAsia="Calibri" w:hAnsi="Times New Roman" w:cs="Times New Roman"/>
                <w:sz w:val="28"/>
                <w:szCs w:val="28"/>
              </w:rPr>
              <w:t>Дополнить муниципальную программу Чернолучинского городского поселения  Омского муниципального района Омской области  «Развитие социально-экономического потенциала Чернолучинского городского поселения Омского муниципального района Омской области на 2014-202</w:t>
            </w:r>
            <w:r w:rsidR="009104A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06192C" w:rsidRPr="009321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годы» подпрограммой «</w:t>
            </w:r>
            <w:r w:rsidR="00AB3373" w:rsidRPr="00AB337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Обеспечение </w:t>
            </w:r>
            <w:r w:rsidR="002D2BD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граждан</w:t>
            </w:r>
            <w:r w:rsidR="002D2BD4" w:rsidRPr="00AB337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AB3373" w:rsidRPr="00AB337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доступным и комфортным жильем</w:t>
            </w:r>
            <w:r w:rsidR="00C1345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2D2BD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</w:t>
            </w:r>
            <w:r w:rsidR="00C1345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AB3373" w:rsidRPr="00AB337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Чернолучинско</w:t>
            </w:r>
            <w:r w:rsidR="002D2BD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</w:t>
            </w:r>
            <w:r w:rsidR="00C1345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AB3373" w:rsidRPr="00AB337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городско</w:t>
            </w:r>
            <w:r w:rsidR="002D2BD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</w:t>
            </w:r>
            <w:r w:rsidR="00AB3373" w:rsidRPr="00AB337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поселени</w:t>
            </w:r>
            <w:r w:rsidR="002D2BD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</w:t>
            </w:r>
            <w:r w:rsidR="00AB3373" w:rsidRPr="00AB337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Омского муниц</w:t>
            </w:r>
            <w:r w:rsidR="00AB337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ипального района Омской области</w:t>
            </w:r>
            <w:r w:rsidR="0006192C" w:rsidRPr="0093212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»</w:t>
            </w:r>
            <w:r w:rsidR="0006192C" w:rsidRPr="00932124">
              <w:rPr>
                <w:rFonts w:ascii="Times New Roman" w:hAnsi="Times New Roman" w:cs="Times New Roman"/>
                <w:sz w:val="28"/>
                <w:szCs w:val="28"/>
              </w:rPr>
              <w:t xml:space="preserve">  согласно приложению № 1 к настоящему постановлению.</w:t>
            </w:r>
          </w:p>
          <w:p w:rsidR="0006192C" w:rsidRPr="00932124" w:rsidRDefault="0006192C" w:rsidP="00056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2124">
              <w:rPr>
                <w:rFonts w:ascii="Times New Roman" w:eastAsia="Times New Roman" w:hAnsi="Times New Roman" w:cs="Times New Roman"/>
                <w:sz w:val="28"/>
                <w:szCs w:val="28"/>
              </w:rPr>
              <w:t>2. Заместителю главы городского поселения С.Н. Ревякину обеспечить  доведение настоящего постановления до сведения должностных лиц, участвующих в испол</w:t>
            </w:r>
            <w:r w:rsidR="00B3578B">
              <w:rPr>
                <w:rFonts w:ascii="Times New Roman" w:eastAsia="Times New Roman" w:hAnsi="Times New Roman" w:cs="Times New Roman"/>
                <w:sz w:val="28"/>
                <w:szCs w:val="28"/>
              </w:rPr>
              <w:t>нении и сопровождении программы.</w:t>
            </w:r>
          </w:p>
          <w:p w:rsidR="0006192C" w:rsidRPr="00932124" w:rsidRDefault="0006192C" w:rsidP="00056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21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 w:rsidRPr="00932124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Ответственным</w:t>
            </w:r>
            <w:proofErr w:type="gramEnd"/>
            <w:r w:rsidRPr="009321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исполнение муниципальной  программы «Развитие социально-экономического потенциала Чернолучинского городского поселения Омского муниципального района Омской области на 2014-202</w:t>
            </w:r>
            <w:r w:rsidR="00B3578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9321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годы» назначить заместителя главы городского поселения Ревякина </w:t>
            </w:r>
            <w:r w:rsidR="002D2BD4">
              <w:rPr>
                <w:rFonts w:ascii="Times New Roman" w:eastAsia="Times New Roman" w:hAnsi="Times New Roman" w:cs="Times New Roman"/>
                <w:sz w:val="28"/>
                <w:szCs w:val="28"/>
              </w:rPr>
              <w:t>С.Н.</w:t>
            </w:r>
            <w:r w:rsidRPr="0093212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6192C" w:rsidRPr="00932124" w:rsidRDefault="0006192C" w:rsidP="00056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124">
              <w:rPr>
                <w:rFonts w:ascii="Times New Roman" w:eastAsia="Calibri" w:hAnsi="Times New Roman" w:cs="Times New Roman"/>
                <w:sz w:val="28"/>
                <w:szCs w:val="28"/>
              </w:rPr>
              <w:t>4. Настоящее постановление вступает в силу с момента опубликования</w:t>
            </w:r>
            <w:r w:rsidRPr="00932124">
              <w:rPr>
                <w:rFonts w:ascii="Times New Roman" w:hAnsi="Times New Roman" w:cs="Times New Roman"/>
                <w:sz w:val="28"/>
                <w:szCs w:val="28"/>
              </w:rPr>
              <w:t xml:space="preserve"> и размещения на официальном сайте </w:t>
            </w:r>
            <w:proofErr w:type="spellStart"/>
            <w:r w:rsidRPr="00932124">
              <w:rPr>
                <w:rFonts w:ascii="Times New Roman" w:hAnsi="Times New Roman" w:cs="Times New Roman"/>
                <w:sz w:val="28"/>
                <w:szCs w:val="28"/>
              </w:rPr>
              <w:t>чернолучье</w:t>
            </w:r>
            <w:proofErr w:type="gramStart"/>
            <w:r w:rsidRPr="0093212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32124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9321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93212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06192C" w:rsidRPr="00932124" w:rsidRDefault="0006192C" w:rsidP="00056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1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 </w:t>
            </w:r>
            <w:proofErr w:type="gramStart"/>
            <w:r w:rsidRPr="00932124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9321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исполнением настоящего постановления оставляю за собой.</w:t>
            </w:r>
          </w:p>
          <w:p w:rsidR="00F36FE1" w:rsidRDefault="00F36FE1" w:rsidP="00056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5A4F7D" w:rsidRPr="00932124" w:rsidRDefault="00344890" w:rsidP="00056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 w:rsidRPr="00344890">
              <w:rPr>
                <w:rFonts w:ascii="Courier New" w:eastAsia="Courier New" w:hAnsi="Courier New" w:cs="Courier New"/>
                <w:noProof/>
                <w:color w:val="000000"/>
                <w:sz w:val="24"/>
                <w:szCs w:val="24"/>
                <w:lang w:bidi="ru-RU"/>
              </w:rPr>
              <w:drawing>
                <wp:anchor distT="0" distB="0" distL="114300" distR="114300" simplePos="0" relativeHeight="251659264" behindDoc="1" locked="0" layoutInCell="1" allowOverlap="0" wp14:anchorId="74749812" wp14:editId="37FAE6EC">
                  <wp:simplePos x="0" y="0"/>
                  <wp:positionH relativeFrom="column">
                    <wp:posOffset>2390140</wp:posOffset>
                  </wp:positionH>
                  <wp:positionV relativeFrom="paragraph">
                    <wp:posOffset>199390</wp:posOffset>
                  </wp:positionV>
                  <wp:extent cx="2157095" cy="1255395"/>
                  <wp:effectExtent l="95250" t="190500" r="71755" b="154305"/>
                  <wp:wrapNone/>
                  <wp:docPr id="10" name="Рисунок 10" descr="Описание: подпись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подпись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580866">
                            <a:off x="0" y="0"/>
                            <a:ext cx="2157095" cy="1255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6192C" w:rsidRPr="00932124" w:rsidTr="00D54C32">
        <w:tc>
          <w:tcPr>
            <w:tcW w:w="9464" w:type="dxa"/>
          </w:tcPr>
          <w:p w:rsidR="004B2625" w:rsidRPr="004B2625" w:rsidRDefault="004B2625" w:rsidP="004B2625">
            <w:pPr>
              <w:pStyle w:val="a3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625" w:rsidRPr="004B2625" w:rsidRDefault="004B2625" w:rsidP="004B2625">
            <w:pPr>
              <w:pStyle w:val="a3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625" w:rsidRPr="004B2625" w:rsidRDefault="004B2625" w:rsidP="004B2625">
            <w:pPr>
              <w:pStyle w:val="a3"/>
              <w:tabs>
                <w:tab w:val="left" w:pos="718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городского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Н.В.Юркив</w:t>
            </w:r>
            <w:proofErr w:type="spellEnd"/>
          </w:p>
          <w:p w:rsidR="0006192C" w:rsidRPr="00932124" w:rsidRDefault="0006192C" w:rsidP="004B2625">
            <w:pPr>
              <w:pStyle w:val="a3"/>
              <w:spacing w:after="0" w:line="240" w:lineRule="auto"/>
              <w:ind w:left="0" w:firstLine="709"/>
              <w:jc w:val="both"/>
              <w:rPr>
                <w:sz w:val="28"/>
                <w:szCs w:val="28"/>
              </w:rPr>
            </w:pPr>
          </w:p>
        </w:tc>
      </w:tr>
    </w:tbl>
    <w:p w:rsidR="007351AC" w:rsidRPr="00932124" w:rsidRDefault="007351AC" w:rsidP="000564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70838" w:rsidRPr="00932124" w:rsidRDefault="0006192C" w:rsidP="000564E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12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</w:p>
    <w:p w:rsidR="00633DC8" w:rsidRPr="00932124" w:rsidRDefault="00947CC0" w:rsidP="000564E4">
      <w:pPr>
        <w:pStyle w:val="10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32124">
        <w:rPr>
          <w:rFonts w:ascii="Times New Roman" w:eastAsiaTheme="minorEastAsia" w:hAnsi="Times New Roman" w:cs="Times New Roman"/>
          <w:b w:val="0"/>
          <w:bCs w:val="0"/>
          <w:color w:val="auto"/>
          <w:spacing w:val="2"/>
          <w:sz w:val="28"/>
          <w:szCs w:val="28"/>
          <w:shd w:val="clear" w:color="auto" w:fill="FFFFFF"/>
        </w:rPr>
        <w:t xml:space="preserve">     </w:t>
      </w:r>
      <w:r w:rsidR="00F6771F" w:rsidRPr="00932124">
        <w:rPr>
          <w:rFonts w:ascii="Times New Roman" w:eastAsiaTheme="minorEastAsia" w:hAnsi="Times New Roman" w:cs="Times New Roman"/>
          <w:b w:val="0"/>
          <w:bCs w:val="0"/>
          <w:color w:val="auto"/>
          <w:spacing w:val="2"/>
          <w:sz w:val="28"/>
          <w:szCs w:val="28"/>
          <w:shd w:val="clear" w:color="auto" w:fill="FFFFFF"/>
        </w:rPr>
        <w:t xml:space="preserve">  </w:t>
      </w:r>
    </w:p>
    <w:p w:rsidR="00633DC8" w:rsidRPr="00932124" w:rsidRDefault="00633DC8" w:rsidP="000564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76E8" w:rsidRPr="00932124" w:rsidRDefault="008376E8" w:rsidP="000564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781" w:rsidRPr="00932124" w:rsidRDefault="007C5781" w:rsidP="000564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781" w:rsidRPr="00932124" w:rsidRDefault="007C5781" w:rsidP="000564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6F51" w:rsidRPr="00932124" w:rsidRDefault="008D6F51" w:rsidP="000564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60F5" w:rsidRPr="00932124" w:rsidRDefault="003D60F5" w:rsidP="000564E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3212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05F68" w:rsidRPr="00705F68" w:rsidRDefault="00705F68" w:rsidP="000564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05F68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№1</w:t>
      </w:r>
    </w:p>
    <w:p w:rsidR="00705F68" w:rsidRPr="00705F68" w:rsidRDefault="00705F68" w:rsidP="000564E4">
      <w:pPr>
        <w:pStyle w:val="a3"/>
        <w:spacing w:after="0" w:line="240" w:lineRule="auto"/>
        <w:ind w:left="0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05F68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705F68" w:rsidRPr="00705F68" w:rsidRDefault="00705F68" w:rsidP="000564E4">
      <w:pPr>
        <w:pStyle w:val="a3"/>
        <w:spacing w:after="0" w:line="240" w:lineRule="auto"/>
        <w:ind w:left="0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05F68">
        <w:rPr>
          <w:rFonts w:ascii="Times New Roman" w:eastAsia="Times New Roman" w:hAnsi="Times New Roman" w:cs="Times New Roman"/>
          <w:sz w:val="24"/>
          <w:szCs w:val="24"/>
        </w:rPr>
        <w:t xml:space="preserve">Чернолучинского городского поселения  </w:t>
      </w:r>
    </w:p>
    <w:p w:rsidR="00705F68" w:rsidRPr="00705F68" w:rsidRDefault="00705F68" w:rsidP="000564E4">
      <w:pPr>
        <w:pStyle w:val="a3"/>
        <w:spacing w:after="0" w:line="240" w:lineRule="auto"/>
        <w:ind w:left="0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05F68">
        <w:rPr>
          <w:rFonts w:ascii="Times New Roman" w:eastAsia="Times New Roman" w:hAnsi="Times New Roman" w:cs="Times New Roman"/>
          <w:sz w:val="24"/>
          <w:szCs w:val="24"/>
        </w:rPr>
        <w:t xml:space="preserve">Омского муниципального района </w:t>
      </w:r>
    </w:p>
    <w:p w:rsidR="00705F68" w:rsidRPr="00705F68" w:rsidRDefault="00705F68" w:rsidP="000564E4">
      <w:pPr>
        <w:pStyle w:val="a3"/>
        <w:spacing w:after="0" w:line="240" w:lineRule="auto"/>
        <w:ind w:left="0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05F68">
        <w:rPr>
          <w:rFonts w:ascii="Times New Roman" w:eastAsia="Times New Roman" w:hAnsi="Times New Roman" w:cs="Times New Roman"/>
          <w:sz w:val="24"/>
          <w:szCs w:val="24"/>
        </w:rPr>
        <w:t xml:space="preserve">Омской области </w:t>
      </w:r>
    </w:p>
    <w:p w:rsidR="00E26716" w:rsidRPr="00705F68" w:rsidRDefault="00705F68" w:rsidP="000564E4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05F68">
        <w:rPr>
          <w:rFonts w:ascii="Times New Roman" w:eastAsia="Times New Roman" w:hAnsi="Times New Roman" w:cs="Times New Roman"/>
          <w:sz w:val="24"/>
          <w:szCs w:val="24"/>
        </w:rPr>
        <w:t xml:space="preserve">от 11.01.2022 </w:t>
      </w:r>
      <w:r w:rsidR="00B357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F68">
        <w:rPr>
          <w:rFonts w:ascii="Times New Roman" w:eastAsia="Times New Roman" w:hAnsi="Times New Roman" w:cs="Times New Roman"/>
          <w:sz w:val="24"/>
          <w:szCs w:val="24"/>
        </w:rPr>
        <w:t>№ 1</w:t>
      </w:r>
    </w:p>
    <w:p w:rsidR="003D60F5" w:rsidRPr="00932124" w:rsidRDefault="003D60F5" w:rsidP="000564E4">
      <w:pPr>
        <w:pStyle w:val="a4"/>
        <w:spacing w:after="0"/>
        <w:ind w:firstLine="709"/>
        <w:jc w:val="right"/>
      </w:pPr>
    </w:p>
    <w:p w:rsidR="00705F68" w:rsidRPr="00705F68" w:rsidRDefault="00705F68" w:rsidP="000564E4">
      <w:pPr>
        <w:spacing w:after="0" w:line="240" w:lineRule="auto"/>
        <w:ind w:firstLine="709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05F68">
        <w:rPr>
          <w:rFonts w:ascii="Times New Roman" w:eastAsia="MS Mincho" w:hAnsi="Times New Roman" w:cs="Times New Roman"/>
          <w:sz w:val="24"/>
          <w:szCs w:val="24"/>
          <w:lang w:eastAsia="ja-JP"/>
        </w:rPr>
        <w:t>Приложение №</w:t>
      </w:r>
      <w:r w:rsidR="00B3578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705F68">
        <w:rPr>
          <w:rFonts w:ascii="Times New Roman" w:eastAsia="MS Mincho" w:hAnsi="Times New Roman" w:cs="Times New Roman"/>
          <w:sz w:val="24"/>
          <w:szCs w:val="24"/>
          <w:lang w:eastAsia="ja-JP"/>
        </w:rPr>
        <w:t>1</w:t>
      </w:r>
      <w:r w:rsidR="00B3578B">
        <w:rPr>
          <w:rFonts w:ascii="Times New Roman" w:eastAsia="MS Mincho" w:hAnsi="Times New Roman" w:cs="Times New Roman"/>
          <w:sz w:val="24"/>
          <w:szCs w:val="24"/>
          <w:lang w:eastAsia="ja-JP"/>
        </w:rPr>
        <w:t>3</w:t>
      </w:r>
    </w:p>
    <w:p w:rsidR="00705F68" w:rsidRDefault="00705F68" w:rsidP="000564E4">
      <w:pPr>
        <w:spacing w:after="0" w:line="240" w:lineRule="auto"/>
        <w:ind w:firstLine="709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05F6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к Постановлению Администрации </w:t>
      </w:r>
    </w:p>
    <w:p w:rsidR="00705F68" w:rsidRDefault="00705F68" w:rsidP="000564E4">
      <w:pPr>
        <w:spacing w:after="0" w:line="240" w:lineRule="auto"/>
        <w:ind w:firstLine="709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05F6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Чернолучинского городского поселения </w:t>
      </w:r>
    </w:p>
    <w:p w:rsidR="00705F68" w:rsidRDefault="00705F68" w:rsidP="000564E4">
      <w:pPr>
        <w:spacing w:after="0" w:line="240" w:lineRule="auto"/>
        <w:ind w:firstLine="709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05F6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Омского муниципального района </w:t>
      </w:r>
    </w:p>
    <w:p w:rsidR="003D60F5" w:rsidRPr="00D9571F" w:rsidRDefault="00705F68" w:rsidP="000564E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05F68">
        <w:rPr>
          <w:rFonts w:ascii="Times New Roman" w:eastAsia="MS Mincho" w:hAnsi="Times New Roman" w:cs="Times New Roman"/>
          <w:sz w:val="24"/>
          <w:szCs w:val="24"/>
          <w:lang w:eastAsia="ja-JP"/>
        </w:rPr>
        <w:t>Омской области от 08.10.2013г. № 61</w:t>
      </w:r>
    </w:p>
    <w:p w:rsidR="003D60F5" w:rsidRPr="00932124" w:rsidRDefault="003D60F5" w:rsidP="000564E4">
      <w:pPr>
        <w:spacing w:after="0" w:line="240" w:lineRule="auto"/>
        <w:ind w:firstLine="709"/>
        <w:rPr>
          <w:sz w:val="28"/>
          <w:szCs w:val="28"/>
        </w:rPr>
      </w:pPr>
    </w:p>
    <w:p w:rsidR="003D60F5" w:rsidRPr="00932124" w:rsidRDefault="003D60F5" w:rsidP="000564E4">
      <w:pPr>
        <w:spacing w:after="0" w:line="240" w:lineRule="auto"/>
        <w:ind w:firstLine="709"/>
        <w:rPr>
          <w:sz w:val="28"/>
          <w:szCs w:val="28"/>
        </w:rPr>
      </w:pPr>
    </w:p>
    <w:p w:rsidR="00E551B4" w:rsidRPr="00932124" w:rsidRDefault="00E551B4" w:rsidP="000564E4">
      <w:pPr>
        <w:tabs>
          <w:tab w:val="left" w:pos="3225"/>
          <w:tab w:val="center" w:pos="496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2124">
        <w:rPr>
          <w:rFonts w:ascii="Times New Roman" w:eastAsia="Times New Roman" w:hAnsi="Times New Roman" w:cs="Times New Roman"/>
          <w:b/>
          <w:sz w:val="28"/>
          <w:szCs w:val="28"/>
        </w:rPr>
        <w:t>Подпрограмма</w:t>
      </w:r>
    </w:p>
    <w:p w:rsidR="00E551B4" w:rsidRPr="00932124" w:rsidRDefault="00E551B4" w:rsidP="000564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2124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2D2BD4" w:rsidRPr="002D2B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Обеспечение граждан доступным и комфортным жильем </w:t>
      </w:r>
      <w:r w:rsidR="002D2B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                             </w:t>
      </w:r>
      <w:r w:rsidR="002D2BD4" w:rsidRPr="002D2B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Чернолучинском городском поселении Омского муниципального района Омской области</w:t>
      </w:r>
      <w:r w:rsidRPr="00932124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p w:rsidR="003D60F5" w:rsidRPr="00932124" w:rsidRDefault="003D60F5" w:rsidP="000564E4">
      <w:pPr>
        <w:spacing w:after="0" w:line="240" w:lineRule="auto"/>
        <w:ind w:firstLine="709"/>
        <w:rPr>
          <w:sz w:val="28"/>
          <w:szCs w:val="28"/>
        </w:rPr>
      </w:pPr>
    </w:p>
    <w:p w:rsidR="003D60F5" w:rsidRPr="00932124" w:rsidRDefault="003D60F5" w:rsidP="000564E4">
      <w:pPr>
        <w:spacing w:after="0" w:line="240" w:lineRule="auto"/>
        <w:ind w:firstLine="709"/>
        <w:rPr>
          <w:sz w:val="28"/>
          <w:szCs w:val="28"/>
        </w:rPr>
      </w:pPr>
    </w:p>
    <w:p w:rsidR="008D6F51" w:rsidRPr="00932124" w:rsidRDefault="008D6F51" w:rsidP="000564E4">
      <w:pPr>
        <w:spacing w:after="0" w:line="240" w:lineRule="auto"/>
        <w:ind w:firstLine="709"/>
        <w:rPr>
          <w:sz w:val="28"/>
          <w:szCs w:val="28"/>
        </w:rPr>
      </w:pPr>
    </w:p>
    <w:p w:rsidR="003D60F5" w:rsidRPr="00932124" w:rsidRDefault="00E551B4" w:rsidP="000564E4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sz w:val="40"/>
          <w:szCs w:val="40"/>
          <w:lang w:eastAsia="ja-JP"/>
        </w:rPr>
      </w:pPr>
      <w:r w:rsidRPr="00932124">
        <w:rPr>
          <w:rFonts w:ascii="Times New Roman" w:eastAsia="MS Mincho" w:hAnsi="Times New Roman" w:cs="Times New Roman"/>
          <w:sz w:val="40"/>
          <w:szCs w:val="40"/>
          <w:lang w:eastAsia="ja-JP"/>
        </w:rPr>
        <w:t xml:space="preserve"> </w:t>
      </w:r>
    </w:p>
    <w:p w:rsidR="003D60F5" w:rsidRPr="00932124" w:rsidRDefault="003D60F5" w:rsidP="000564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60F5" w:rsidRPr="00932124" w:rsidRDefault="003D60F5" w:rsidP="000564E4">
      <w:pPr>
        <w:spacing w:after="0" w:line="240" w:lineRule="auto"/>
        <w:ind w:firstLine="709"/>
        <w:rPr>
          <w:sz w:val="28"/>
          <w:szCs w:val="28"/>
        </w:rPr>
      </w:pPr>
    </w:p>
    <w:p w:rsidR="003D60F5" w:rsidRPr="00932124" w:rsidRDefault="003D60F5" w:rsidP="000564E4">
      <w:pPr>
        <w:spacing w:after="0" w:line="240" w:lineRule="auto"/>
        <w:ind w:firstLine="709"/>
        <w:rPr>
          <w:sz w:val="28"/>
          <w:szCs w:val="28"/>
        </w:rPr>
      </w:pPr>
    </w:p>
    <w:p w:rsidR="003D60F5" w:rsidRPr="00932124" w:rsidRDefault="003D60F5" w:rsidP="000564E4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3D60F5" w:rsidRPr="00932124" w:rsidRDefault="003D60F5" w:rsidP="000564E4">
      <w:pPr>
        <w:spacing w:after="0" w:line="240" w:lineRule="auto"/>
        <w:ind w:firstLine="709"/>
        <w:rPr>
          <w:sz w:val="28"/>
          <w:szCs w:val="28"/>
        </w:rPr>
      </w:pPr>
    </w:p>
    <w:p w:rsidR="003D60F5" w:rsidRPr="00932124" w:rsidRDefault="003D60F5" w:rsidP="000564E4">
      <w:pPr>
        <w:spacing w:after="0" w:line="240" w:lineRule="auto"/>
        <w:ind w:firstLine="709"/>
        <w:rPr>
          <w:sz w:val="28"/>
          <w:szCs w:val="28"/>
        </w:rPr>
      </w:pPr>
    </w:p>
    <w:p w:rsidR="003D60F5" w:rsidRPr="00932124" w:rsidRDefault="003D60F5" w:rsidP="000564E4">
      <w:pPr>
        <w:spacing w:after="0" w:line="240" w:lineRule="auto"/>
        <w:ind w:firstLine="709"/>
        <w:rPr>
          <w:sz w:val="28"/>
          <w:szCs w:val="28"/>
        </w:rPr>
      </w:pPr>
    </w:p>
    <w:p w:rsidR="008376E8" w:rsidRPr="00932124" w:rsidRDefault="008376E8" w:rsidP="000564E4">
      <w:pPr>
        <w:spacing w:after="0" w:line="240" w:lineRule="auto"/>
        <w:ind w:firstLine="709"/>
        <w:rPr>
          <w:sz w:val="28"/>
          <w:szCs w:val="28"/>
        </w:rPr>
      </w:pPr>
    </w:p>
    <w:p w:rsidR="003D60F5" w:rsidRDefault="003D60F5" w:rsidP="000564E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:rsidR="000564E4" w:rsidRDefault="000564E4" w:rsidP="000564E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:rsidR="000564E4" w:rsidRDefault="000564E4" w:rsidP="000564E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:rsidR="000564E4" w:rsidRDefault="000564E4" w:rsidP="000564E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:rsidR="000564E4" w:rsidRDefault="000564E4" w:rsidP="000564E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:rsidR="000564E4" w:rsidRDefault="000564E4" w:rsidP="000564E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:rsidR="000564E4" w:rsidRDefault="000564E4" w:rsidP="000564E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:rsidR="000564E4" w:rsidRDefault="000564E4" w:rsidP="000564E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:rsidR="000564E4" w:rsidRDefault="000564E4" w:rsidP="000564E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:rsidR="000564E4" w:rsidRPr="00270D5C" w:rsidRDefault="000564E4" w:rsidP="000564E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0564E4" w:rsidRPr="00270D5C" w:rsidRDefault="000564E4" w:rsidP="000564E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7C5781" w:rsidRPr="00270D5C" w:rsidRDefault="007C5781" w:rsidP="000564E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270D5C" w:rsidRPr="00270D5C" w:rsidRDefault="00270D5C" w:rsidP="000564E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705F68" w:rsidRPr="00270D5C" w:rsidRDefault="00705F68" w:rsidP="000564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8"/>
          <w:szCs w:val="28"/>
        </w:rPr>
      </w:pPr>
    </w:p>
    <w:p w:rsidR="00705F68" w:rsidRPr="00270D5C" w:rsidRDefault="00705F68" w:rsidP="000564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8"/>
          <w:szCs w:val="28"/>
        </w:rPr>
      </w:pPr>
    </w:p>
    <w:p w:rsidR="00E551B4" w:rsidRPr="00932124" w:rsidRDefault="00E551B4" w:rsidP="000564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8"/>
          <w:szCs w:val="28"/>
        </w:rPr>
      </w:pPr>
      <w:r w:rsidRPr="00932124">
        <w:rPr>
          <w:rFonts w:ascii="Times New Roman" w:eastAsia="Calibri" w:hAnsi="Times New Roman" w:cs="Times New Roman"/>
          <w:sz w:val="28"/>
          <w:szCs w:val="28"/>
        </w:rPr>
        <w:lastRenderedPageBreak/>
        <w:t>ПАСПОРТ</w:t>
      </w:r>
    </w:p>
    <w:p w:rsidR="00E551B4" w:rsidRPr="00932124" w:rsidRDefault="00E551B4" w:rsidP="000564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32124">
        <w:rPr>
          <w:rFonts w:ascii="Times New Roman" w:eastAsia="Calibri" w:hAnsi="Times New Roman" w:cs="Times New Roman"/>
          <w:sz w:val="28"/>
          <w:szCs w:val="28"/>
        </w:rPr>
        <w:t>подпрограммы муниципальной программы</w:t>
      </w:r>
    </w:p>
    <w:p w:rsidR="00E551B4" w:rsidRDefault="00E551B4" w:rsidP="000564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32124">
        <w:rPr>
          <w:rFonts w:ascii="Times New Roman" w:eastAsia="Calibri" w:hAnsi="Times New Roman" w:cs="Times New Roman"/>
          <w:sz w:val="28"/>
          <w:szCs w:val="28"/>
        </w:rPr>
        <w:t>Чернолучинского городского поселения Омского муниципального                                                             района Омской области  «Развитие социально-экономического потенциала Чернолучинского городского поселения Омского муниципального района Омской области на 2014-202</w:t>
      </w:r>
      <w:r w:rsidR="00B3578B">
        <w:rPr>
          <w:rFonts w:ascii="Times New Roman" w:eastAsia="Calibri" w:hAnsi="Times New Roman" w:cs="Times New Roman"/>
          <w:sz w:val="28"/>
          <w:szCs w:val="28"/>
        </w:rPr>
        <w:t>4</w:t>
      </w:r>
      <w:r w:rsidRPr="00932124">
        <w:rPr>
          <w:rFonts w:ascii="Times New Roman" w:eastAsia="Calibri" w:hAnsi="Times New Roman" w:cs="Times New Roman"/>
          <w:sz w:val="28"/>
          <w:szCs w:val="28"/>
        </w:rPr>
        <w:t xml:space="preserve"> годы»</w:t>
      </w:r>
    </w:p>
    <w:p w:rsidR="00B3578B" w:rsidRPr="00932124" w:rsidRDefault="00B3578B" w:rsidP="000564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52"/>
        <w:gridCol w:w="6203"/>
      </w:tblGrid>
      <w:tr w:rsidR="00932124" w:rsidRPr="00932124" w:rsidTr="00E70E19">
        <w:tc>
          <w:tcPr>
            <w:tcW w:w="3652" w:type="dxa"/>
          </w:tcPr>
          <w:p w:rsidR="00E551B4" w:rsidRPr="00932124" w:rsidRDefault="00E551B4" w:rsidP="00056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12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муниципальной программы Чернолучинского городского поселения Омского муниципального района Омской области</w:t>
            </w:r>
          </w:p>
        </w:tc>
        <w:tc>
          <w:tcPr>
            <w:tcW w:w="6203" w:type="dxa"/>
          </w:tcPr>
          <w:p w:rsidR="00E551B4" w:rsidRPr="00932124" w:rsidRDefault="00E551B4" w:rsidP="00270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124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Чернолучинского городского поселения Омского муниципального района Омской области «Развитие социально-экономического потенциала Чернолучинского городского поселения Омского муниципального района Омской области на 2014-202</w:t>
            </w:r>
            <w:r w:rsidR="00B3578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9321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</w:tr>
      <w:tr w:rsidR="00932124" w:rsidRPr="00932124" w:rsidTr="00E70E19">
        <w:tc>
          <w:tcPr>
            <w:tcW w:w="3652" w:type="dxa"/>
          </w:tcPr>
          <w:p w:rsidR="00E551B4" w:rsidRPr="00932124" w:rsidRDefault="00E551B4" w:rsidP="00056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212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подпрограммы муниципальной программы Чернолучинского городского поселения Омского муниципального района Омской области (далее – подпрограмма)</w:t>
            </w:r>
          </w:p>
        </w:tc>
        <w:tc>
          <w:tcPr>
            <w:tcW w:w="6203" w:type="dxa"/>
          </w:tcPr>
          <w:p w:rsidR="00270D5C" w:rsidRDefault="00270D5C" w:rsidP="00270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E551B4" w:rsidRPr="00932124" w:rsidRDefault="002D2BD4" w:rsidP="00270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BD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Обеспечение граждан доступным и комфортным жильем в Чернолучинском городском поселении Омского муниципального района Омской области</w:t>
            </w:r>
          </w:p>
        </w:tc>
      </w:tr>
      <w:tr w:rsidR="00932124" w:rsidRPr="00932124" w:rsidTr="00E70E19">
        <w:tc>
          <w:tcPr>
            <w:tcW w:w="3652" w:type="dxa"/>
          </w:tcPr>
          <w:p w:rsidR="00E551B4" w:rsidRPr="00932124" w:rsidRDefault="00E551B4" w:rsidP="00270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2124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6203" w:type="dxa"/>
          </w:tcPr>
          <w:p w:rsidR="00B3578B" w:rsidRPr="00932124" w:rsidRDefault="00E551B4" w:rsidP="00270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93212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932124">
              <w:rPr>
                <w:rFonts w:ascii="Times New Roman" w:hAnsi="Times New Roman" w:cs="Times New Roman"/>
                <w:bCs/>
                <w:spacing w:val="2"/>
                <w:sz w:val="28"/>
                <w:szCs w:val="28"/>
                <w:shd w:val="clear" w:color="auto" w:fill="FFFFFF"/>
              </w:rPr>
              <w:t>Чернолучинского городского поселения</w:t>
            </w:r>
            <w:r w:rsidRPr="00932124">
              <w:rPr>
                <w:rFonts w:ascii="Times New Roman" w:hAnsi="Times New Roman" w:cs="Times New Roman"/>
                <w:sz w:val="28"/>
                <w:szCs w:val="28"/>
              </w:rPr>
              <w:t xml:space="preserve"> Омского муниципального района Омской области</w:t>
            </w:r>
          </w:p>
        </w:tc>
      </w:tr>
      <w:tr w:rsidR="00932124" w:rsidRPr="00932124" w:rsidTr="00E70E19">
        <w:tc>
          <w:tcPr>
            <w:tcW w:w="3652" w:type="dxa"/>
          </w:tcPr>
          <w:p w:rsidR="00E551B4" w:rsidRPr="00932124" w:rsidRDefault="00E551B4" w:rsidP="00270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2124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Исполнители мероприятий подпрограммы</w:t>
            </w:r>
          </w:p>
        </w:tc>
        <w:tc>
          <w:tcPr>
            <w:tcW w:w="6203" w:type="dxa"/>
          </w:tcPr>
          <w:p w:rsidR="00E70E19" w:rsidRDefault="00E551B4" w:rsidP="00270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</w:pPr>
            <w:r w:rsidRPr="00932124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Чернолучинского городского поселения</w:t>
            </w:r>
            <w:r w:rsidR="00E70E19" w:rsidRPr="00932124"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  <w:t xml:space="preserve"> </w:t>
            </w:r>
            <w:r w:rsidR="00270D5C" w:rsidRPr="00932124">
              <w:rPr>
                <w:rFonts w:ascii="Times New Roman" w:hAnsi="Times New Roman" w:cs="Times New Roman"/>
                <w:sz w:val="28"/>
                <w:szCs w:val="28"/>
              </w:rPr>
              <w:t>Омского муниципального района Омской области</w:t>
            </w:r>
          </w:p>
          <w:p w:rsidR="00E551B4" w:rsidRPr="00932124" w:rsidRDefault="00E70E19" w:rsidP="00CE6B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124"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  <w:t>Министерство энергетики и жилищно-коммунального комплекса Омской области</w:t>
            </w:r>
            <w:r w:rsidR="00CE6B11"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  <w:t xml:space="preserve">                  </w:t>
            </w:r>
            <w:r w:rsidRPr="00932124"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  <w:t xml:space="preserve"> (</w:t>
            </w:r>
            <w:r w:rsidR="00CE6B11"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  <w:t>по согласованию</w:t>
            </w:r>
            <w:r w:rsidRPr="00932124"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  <w:t>)</w:t>
            </w:r>
          </w:p>
        </w:tc>
      </w:tr>
      <w:tr w:rsidR="00932124" w:rsidRPr="00932124" w:rsidTr="00E70E19">
        <w:tc>
          <w:tcPr>
            <w:tcW w:w="3652" w:type="dxa"/>
          </w:tcPr>
          <w:p w:rsidR="00E551B4" w:rsidRPr="00932124" w:rsidRDefault="00E551B4" w:rsidP="00270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2124">
              <w:rPr>
                <w:rFonts w:ascii="Times New Roman" w:hAnsi="Times New Roman" w:cs="Times New Roman"/>
                <w:sz w:val="28"/>
                <w:szCs w:val="28"/>
              </w:rPr>
              <w:t>Наименование главного распорядителя бюджетных средств</w:t>
            </w:r>
          </w:p>
        </w:tc>
        <w:tc>
          <w:tcPr>
            <w:tcW w:w="6203" w:type="dxa"/>
          </w:tcPr>
          <w:p w:rsidR="00E551B4" w:rsidRPr="00932124" w:rsidRDefault="00E551B4" w:rsidP="00270D5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212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932124">
              <w:rPr>
                <w:rFonts w:ascii="Times New Roman" w:hAnsi="Times New Roman" w:cs="Times New Roman"/>
                <w:bCs/>
                <w:spacing w:val="2"/>
                <w:sz w:val="28"/>
                <w:szCs w:val="28"/>
                <w:shd w:val="clear" w:color="auto" w:fill="FFFFFF"/>
              </w:rPr>
              <w:t>Чернолучинского городского поселения</w:t>
            </w:r>
            <w:r w:rsidRPr="00932124">
              <w:rPr>
                <w:rFonts w:ascii="Times New Roman" w:hAnsi="Times New Roman" w:cs="Times New Roman"/>
                <w:sz w:val="28"/>
                <w:szCs w:val="28"/>
              </w:rPr>
              <w:t xml:space="preserve"> Омского муниципального района Омской области</w:t>
            </w:r>
          </w:p>
        </w:tc>
      </w:tr>
      <w:tr w:rsidR="00932124" w:rsidRPr="00932124" w:rsidTr="00E70E19">
        <w:tc>
          <w:tcPr>
            <w:tcW w:w="3652" w:type="dxa"/>
          </w:tcPr>
          <w:p w:rsidR="00E551B4" w:rsidRPr="00932124" w:rsidRDefault="00E551B4" w:rsidP="00270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124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6203" w:type="dxa"/>
          </w:tcPr>
          <w:p w:rsidR="00E551B4" w:rsidRPr="00932124" w:rsidRDefault="00E551B4" w:rsidP="00270D5C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124"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  <w:r w:rsidR="00296DE9" w:rsidRPr="0093212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932124" w:rsidRPr="00932124" w:rsidTr="00E70E19">
        <w:tc>
          <w:tcPr>
            <w:tcW w:w="3652" w:type="dxa"/>
          </w:tcPr>
          <w:p w:rsidR="00E551B4" w:rsidRPr="00932124" w:rsidRDefault="00E551B4" w:rsidP="00270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2124">
              <w:rPr>
                <w:rFonts w:ascii="Times New Roman" w:eastAsia="Calibri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203" w:type="dxa"/>
          </w:tcPr>
          <w:p w:rsidR="001B1570" w:rsidRPr="00932124" w:rsidRDefault="00E551B4" w:rsidP="00270D5C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124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и организационное обеспечение переселения граждан из аварийных жилых домов </w:t>
            </w:r>
            <w:r w:rsidRPr="00932124">
              <w:rPr>
                <w:rFonts w:ascii="Times New Roman" w:hAnsi="Times New Roman" w:cs="Times New Roman"/>
                <w:bCs/>
                <w:spacing w:val="2"/>
                <w:sz w:val="28"/>
                <w:szCs w:val="28"/>
                <w:shd w:val="clear" w:color="auto" w:fill="FFFFFF"/>
              </w:rPr>
              <w:t>Чернолучинского городского поселения</w:t>
            </w:r>
            <w:r w:rsidRPr="00932124">
              <w:rPr>
                <w:rFonts w:ascii="Times New Roman" w:hAnsi="Times New Roman" w:cs="Times New Roman"/>
                <w:sz w:val="28"/>
                <w:szCs w:val="28"/>
              </w:rPr>
              <w:t xml:space="preserve">  Омского муниципального района Омской области, признанных таковыми до 1 января 2017 года</w:t>
            </w:r>
          </w:p>
        </w:tc>
      </w:tr>
      <w:tr w:rsidR="00932124" w:rsidRPr="00932124" w:rsidTr="00E70E19">
        <w:tc>
          <w:tcPr>
            <w:tcW w:w="3652" w:type="dxa"/>
          </w:tcPr>
          <w:p w:rsidR="00E551B4" w:rsidRPr="00932124" w:rsidRDefault="00E551B4" w:rsidP="00270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124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203" w:type="dxa"/>
          </w:tcPr>
          <w:p w:rsidR="00FB6AD8" w:rsidRPr="00932124" w:rsidRDefault="00FB6AD8" w:rsidP="00D92DBC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rFonts w:eastAsiaTheme="minorEastAsia"/>
                <w:sz w:val="28"/>
                <w:szCs w:val="28"/>
              </w:rPr>
            </w:pPr>
            <w:r w:rsidRPr="00932124">
              <w:rPr>
                <w:rFonts w:eastAsiaTheme="minorEastAsia"/>
                <w:sz w:val="28"/>
                <w:szCs w:val="28"/>
              </w:rPr>
              <w:t>- создание безопасных и благоприятных условий проживания граждан на территории</w:t>
            </w:r>
            <w:r w:rsidR="00E70E19">
              <w:rPr>
                <w:rFonts w:eastAsiaTheme="minorEastAsia"/>
                <w:sz w:val="28"/>
                <w:szCs w:val="28"/>
              </w:rPr>
              <w:t xml:space="preserve"> </w:t>
            </w:r>
            <w:r w:rsidRPr="00932124">
              <w:rPr>
                <w:rFonts w:eastAsiaTheme="minorEastAsia"/>
                <w:bCs/>
                <w:spacing w:val="2"/>
                <w:sz w:val="28"/>
                <w:szCs w:val="28"/>
                <w:shd w:val="clear" w:color="auto" w:fill="FFFFFF"/>
              </w:rPr>
              <w:t>Чернолучинского городского поселения</w:t>
            </w:r>
            <w:r w:rsidRPr="00932124">
              <w:rPr>
                <w:sz w:val="28"/>
                <w:szCs w:val="28"/>
              </w:rPr>
              <w:t>;</w:t>
            </w:r>
          </w:p>
          <w:p w:rsidR="00E551B4" w:rsidRDefault="00FB6AD8" w:rsidP="00D92DBC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rFonts w:eastAsiaTheme="minorEastAsia"/>
                <w:sz w:val="28"/>
                <w:szCs w:val="28"/>
              </w:rPr>
            </w:pPr>
            <w:r w:rsidRPr="00932124">
              <w:rPr>
                <w:rFonts w:eastAsiaTheme="minorEastAsia"/>
                <w:sz w:val="28"/>
                <w:szCs w:val="28"/>
              </w:rPr>
              <w:lastRenderedPageBreak/>
              <w:t>-  переселение граждан из аварийного жилищного фонда, признанного таковым до 1 января 2017 года, в благоустроенные жилые по</w:t>
            </w:r>
            <w:r w:rsidR="00D92DBC">
              <w:rPr>
                <w:rFonts w:eastAsiaTheme="minorEastAsia"/>
                <w:sz w:val="28"/>
                <w:szCs w:val="28"/>
              </w:rPr>
              <w:t>мещения в возможно сжатые сроки.</w:t>
            </w:r>
          </w:p>
          <w:p w:rsidR="00F54174" w:rsidRPr="00F54174" w:rsidRDefault="00F54174" w:rsidP="00F5417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174">
              <w:rPr>
                <w:sz w:val="28"/>
                <w:szCs w:val="28"/>
              </w:rPr>
              <w:t xml:space="preserve">- </w:t>
            </w:r>
            <w:r w:rsidRPr="00F54174">
              <w:rPr>
                <w:rFonts w:ascii="Times New Roman" w:hAnsi="Times New Roman" w:cs="Times New Roman"/>
                <w:sz w:val="28"/>
                <w:szCs w:val="28"/>
              </w:rPr>
              <w:t>поэтапная ликвидация аварийного жилищного фонда, подлежащего сносу в связи с физическим износом в процессе эксплуатации.</w:t>
            </w:r>
          </w:p>
        </w:tc>
      </w:tr>
      <w:tr w:rsidR="001B1570" w:rsidRPr="00932124" w:rsidTr="00E70E19">
        <w:tc>
          <w:tcPr>
            <w:tcW w:w="3652" w:type="dxa"/>
          </w:tcPr>
          <w:p w:rsidR="001B1570" w:rsidRPr="00932124" w:rsidRDefault="001B1570" w:rsidP="00270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 мероприятия подпрограммы</w:t>
            </w:r>
          </w:p>
        </w:tc>
        <w:tc>
          <w:tcPr>
            <w:tcW w:w="6203" w:type="dxa"/>
          </w:tcPr>
          <w:p w:rsidR="00DB556B" w:rsidRDefault="00AB3373" w:rsidP="00AB3373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-</w:t>
            </w:r>
            <w:r>
              <w:t xml:space="preserve"> </w:t>
            </w:r>
            <w:r w:rsidRPr="00AB3373">
              <w:rPr>
                <w:bCs/>
                <w:sz w:val="28"/>
                <w:szCs w:val="28"/>
                <w:shd w:val="clear" w:color="auto" w:fill="FFFFFF"/>
              </w:rPr>
              <w:t>Создание условий по обеспеч</w:t>
            </w:r>
            <w:r>
              <w:rPr>
                <w:bCs/>
                <w:sz w:val="28"/>
                <w:szCs w:val="28"/>
                <w:shd w:val="clear" w:color="auto" w:fill="FFFFFF"/>
              </w:rPr>
              <w:t>е</w:t>
            </w:r>
            <w:r w:rsidRPr="00AB3373">
              <w:rPr>
                <w:bCs/>
                <w:sz w:val="28"/>
                <w:szCs w:val="28"/>
                <w:shd w:val="clear" w:color="auto" w:fill="FFFFFF"/>
              </w:rPr>
              <w:t xml:space="preserve">нию </w:t>
            </w:r>
            <w:r w:rsidR="002D2BD4" w:rsidRPr="00AB3373">
              <w:rPr>
                <w:bCs/>
                <w:sz w:val="28"/>
                <w:szCs w:val="28"/>
                <w:shd w:val="clear" w:color="auto" w:fill="FFFFFF"/>
              </w:rPr>
              <w:t>граждан</w:t>
            </w:r>
            <w:r w:rsidR="002D2BD4" w:rsidRPr="00AB3373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AB3373">
              <w:rPr>
                <w:bCs/>
                <w:sz w:val="28"/>
                <w:szCs w:val="28"/>
                <w:shd w:val="clear" w:color="auto" w:fill="FFFFFF"/>
              </w:rPr>
              <w:t>доступным и комфортным жильем в Чернолучинском городском поселении Омского муниципального района Омской област</w:t>
            </w:r>
            <w:r>
              <w:rPr>
                <w:bCs/>
                <w:sz w:val="28"/>
                <w:szCs w:val="28"/>
                <w:shd w:val="clear" w:color="auto" w:fill="FFFFFF"/>
              </w:rPr>
              <w:t>и.</w:t>
            </w:r>
          </w:p>
          <w:p w:rsidR="00AB3373" w:rsidRPr="00932124" w:rsidRDefault="00AB3373" w:rsidP="00AB3373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Theme="minorEastAsia"/>
                <w:sz w:val="28"/>
                <w:szCs w:val="28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-</w:t>
            </w:r>
            <w:r>
              <w:t xml:space="preserve"> </w:t>
            </w:r>
            <w:r w:rsidRPr="00AB3373">
              <w:rPr>
                <w:bCs/>
                <w:sz w:val="28"/>
                <w:szCs w:val="28"/>
                <w:shd w:val="clear" w:color="auto" w:fill="FFFFFF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  <w:r>
              <w:rPr>
                <w:bCs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932124" w:rsidRPr="00932124" w:rsidTr="00E70E19">
        <w:tc>
          <w:tcPr>
            <w:tcW w:w="3652" w:type="dxa"/>
          </w:tcPr>
          <w:p w:rsidR="00FB6AD8" w:rsidRPr="00932124" w:rsidRDefault="00FB6AD8" w:rsidP="00270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124">
              <w:rPr>
                <w:rFonts w:ascii="Times New Roman" w:hAnsi="Times New Roman" w:cs="Times New Roman"/>
                <w:sz w:val="28"/>
                <w:szCs w:val="28"/>
              </w:rPr>
              <w:t>Объ</w:t>
            </w:r>
            <w:r w:rsidR="008E372C" w:rsidRPr="00932124">
              <w:rPr>
                <w:rFonts w:ascii="Times New Roman" w:hAnsi="Times New Roman" w:cs="Times New Roman"/>
                <w:sz w:val="28"/>
                <w:szCs w:val="28"/>
              </w:rPr>
              <w:t>емы и источники финансирования подп</w:t>
            </w:r>
            <w:r w:rsidRPr="00932124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203" w:type="dxa"/>
          </w:tcPr>
          <w:p w:rsidR="00FB6AD8" w:rsidRDefault="00D92DBC" w:rsidP="00D92DB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</w:t>
            </w:r>
            <w:r w:rsidR="00FB6AD8" w:rsidRPr="00932124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составляет </w:t>
            </w:r>
            <w:r w:rsidR="00CC177C">
              <w:rPr>
                <w:rFonts w:ascii="Times New Roman" w:hAnsi="Times New Roman" w:cs="Times New Roman"/>
                <w:sz w:val="28"/>
                <w:szCs w:val="28"/>
              </w:rPr>
              <w:t>18 021 194,10</w:t>
            </w:r>
            <w:r w:rsidR="00FB6AD8" w:rsidRPr="009321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FB6AD8" w:rsidRPr="00932124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рублей, в том числе:</w:t>
            </w:r>
          </w:p>
          <w:p w:rsidR="009B5DD1" w:rsidRDefault="009B5DD1" w:rsidP="009510B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70D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Фонд содействия реформированию жилищно-коммунального хозяйства</w:t>
            </w:r>
            <w:r w:rsidR="00270D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70D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="00CC177C">
              <w:rPr>
                <w:rFonts w:ascii="Times New Roman" w:eastAsia="Times New Roman" w:hAnsi="Times New Roman" w:cs="Times New Roman"/>
                <w:sz w:val="28"/>
                <w:szCs w:val="28"/>
              </w:rPr>
              <w:t> 660 770,22</w:t>
            </w:r>
            <w:r w:rsidR="00270D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9B5DD1" w:rsidRDefault="009B5DD1" w:rsidP="009510B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70D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бюджета субъекта Российской Федерации</w:t>
            </w:r>
            <w:r w:rsidR="00270D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C177C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70D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C177C">
              <w:rPr>
                <w:rFonts w:ascii="Times New Roman" w:eastAsia="Times New Roman" w:hAnsi="Times New Roman" w:cs="Times New Roman"/>
                <w:sz w:val="28"/>
                <w:szCs w:val="28"/>
              </w:rPr>
              <w:t>353 215,40</w:t>
            </w:r>
            <w:r w:rsidR="00270D5C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FB6AD8" w:rsidRPr="00932124" w:rsidRDefault="00FB6AD8" w:rsidP="00CC177C">
            <w:pPr>
              <w:shd w:val="clear" w:color="auto" w:fill="FFFFFF"/>
              <w:rPr>
                <w:sz w:val="28"/>
                <w:szCs w:val="28"/>
              </w:rPr>
            </w:pPr>
            <w:r w:rsidRPr="009321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за счет средств местного бюджета – </w:t>
            </w:r>
            <w:r w:rsidR="00CC177C">
              <w:rPr>
                <w:rFonts w:ascii="Times New Roman" w:eastAsia="Times New Roman" w:hAnsi="Times New Roman" w:cs="Times New Roman"/>
                <w:sz w:val="28"/>
                <w:szCs w:val="28"/>
              </w:rPr>
              <w:t>7 208,48</w:t>
            </w:r>
            <w:r w:rsidRPr="009321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FB6AD8" w:rsidRPr="00932124" w:rsidTr="00E70E19">
        <w:tc>
          <w:tcPr>
            <w:tcW w:w="3652" w:type="dxa"/>
          </w:tcPr>
          <w:p w:rsidR="00FB6AD8" w:rsidRPr="00932124" w:rsidRDefault="003962AE" w:rsidP="00270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4E4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6203" w:type="dxa"/>
          </w:tcPr>
          <w:p w:rsidR="008E372C" w:rsidRPr="0019288F" w:rsidRDefault="003962AE" w:rsidP="009510B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- р</w:t>
            </w:r>
            <w:r w:rsidR="008E372C" w:rsidRPr="00932124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асселяемая с финансовой поддержкой Фонда площадь жилых помещений </w:t>
            </w:r>
            <w:r w:rsidR="008E372C" w:rsidRPr="0019288F">
              <w:rPr>
                <w:rFonts w:ascii="Times New Roman" w:eastAsia="Times New Roman" w:hAnsi="Times New Roman" w:cs="Times New Roman"/>
                <w:sz w:val="28"/>
                <w:szCs w:val="20"/>
              </w:rPr>
              <w:t>– 406,90 кв.м;</w:t>
            </w:r>
          </w:p>
          <w:p w:rsidR="00FB6AD8" w:rsidRPr="00932124" w:rsidRDefault="003962AE" w:rsidP="009510B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  <w:t xml:space="preserve">- </w:t>
            </w:r>
            <w:r w:rsidR="008E372C" w:rsidRPr="00932124"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  <w:t>количество переселяемых с финансовой поддержкой Фонда жителей – 28 человек</w:t>
            </w:r>
          </w:p>
        </w:tc>
      </w:tr>
      <w:tr w:rsidR="000564E4" w:rsidRPr="00932124" w:rsidTr="00E70E19">
        <w:tc>
          <w:tcPr>
            <w:tcW w:w="3652" w:type="dxa"/>
          </w:tcPr>
          <w:p w:rsidR="000564E4" w:rsidRDefault="000564E4" w:rsidP="00270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4E4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6203" w:type="dxa"/>
          </w:tcPr>
          <w:p w:rsidR="000564E4" w:rsidRPr="00F54174" w:rsidRDefault="00D92DBC" w:rsidP="00D92DB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4174">
              <w:rPr>
                <w:rFonts w:ascii="Times New Roman" w:eastAsia="Times New Roman" w:hAnsi="Times New Roman" w:cs="Times New Roman"/>
                <w:sz w:val="28"/>
                <w:szCs w:val="28"/>
              </w:rPr>
              <w:t>1.Количество переселенных жителей;</w:t>
            </w:r>
          </w:p>
          <w:p w:rsidR="00D92DBC" w:rsidRPr="00F54174" w:rsidRDefault="00D92DBC" w:rsidP="00D92DB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4174">
              <w:rPr>
                <w:rFonts w:ascii="Times New Roman" w:eastAsia="Times New Roman" w:hAnsi="Times New Roman" w:cs="Times New Roman"/>
                <w:sz w:val="28"/>
                <w:szCs w:val="28"/>
              </w:rPr>
              <w:t>2.Количество аварийных многоквартирных домов, жители которых переселены;</w:t>
            </w:r>
          </w:p>
          <w:p w:rsidR="00D92DBC" w:rsidRPr="00F54174" w:rsidRDefault="00D92DBC" w:rsidP="00F541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4174">
              <w:rPr>
                <w:rFonts w:ascii="Times New Roman" w:eastAsia="Times New Roman" w:hAnsi="Times New Roman" w:cs="Times New Roman"/>
                <w:sz w:val="28"/>
                <w:szCs w:val="28"/>
              </w:rPr>
              <w:t>3.Общая площадь расселенных жилых помещений в аварийных многоквартирных домах</w:t>
            </w:r>
          </w:p>
        </w:tc>
      </w:tr>
    </w:tbl>
    <w:p w:rsidR="00E551B4" w:rsidRDefault="00E551B4" w:rsidP="000564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B5DD1" w:rsidRDefault="009B5DD1" w:rsidP="000564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60F5" w:rsidRDefault="00576C8C" w:rsidP="000564E4">
      <w:pPr>
        <w:pStyle w:val="a3"/>
        <w:numPr>
          <w:ilvl w:val="0"/>
          <w:numId w:val="5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2124">
        <w:rPr>
          <w:rFonts w:ascii="Times New Roman" w:hAnsi="Times New Roman" w:cs="Times New Roman"/>
          <w:b/>
          <w:bCs/>
          <w:sz w:val="28"/>
          <w:szCs w:val="28"/>
        </w:rPr>
        <w:t xml:space="preserve">Характеристика текущего состояния жилищного фонда </w:t>
      </w:r>
      <w:r w:rsidR="007C5781" w:rsidRPr="00932124">
        <w:rPr>
          <w:rFonts w:ascii="Times New Roman" w:hAnsi="Times New Roman" w:cs="Times New Roman"/>
          <w:b/>
          <w:bCs/>
          <w:spacing w:val="2"/>
          <w:sz w:val="28"/>
          <w:szCs w:val="28"/>
          <w:shd w:val="clear" w:color="auto" w:fill="FFFFFF"/>
        </w:rPr>
        <w:t>Чернолучинского городского поселения</w:t>
      </w:r>
      <w:r w:rsidR="007C5781" w:rsidRPr="00932124">
        <w:rPr>
          <w:rFonts w:ascii="Times New Roman" w:hAnsi="Times New Roman" w:cs="Times New Roman"/>
          <w:b/>
          <w:sz w:val="28"/>
          <w:szCs w:val="28"/>
        </w:rPr>
        <w:t xml:space="preserve"> Омского </w:t>
      </w:r>
      <w:r w:rsidR="005E461C" w:rsidRPr="00932124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="007C5781" w:rsidRPr="00932124">
        <w:rPr>
          <w:rFonts w:ascii="Times New Roman" w:hAnsi="Times New Roman" w:cs="Times New Roman"/>
          <w:b/>
          <w:sz w:val="28"/>
          <w:szCs w:val="28"/>
        </w:rPr>
        <w:t>Омской</w:t>
      </w:r>
      <w:r w:rsidR="005E461C" w:rsidRPr="00932124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  <w:r w:rsidRPr="0093212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564E4" w:rsidRPr="00932124" w:rsidRDefault="000564E4" w:rsidP="000564E4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3D60F5" w:rsidRPr="00932124" w:rsidRDefault="005435B7" w:rsidP="000564E4">
      <w:pPr>
        <w:shd w:val="clear" w:color="auto" w:fill="FFFFFF"/>
        <w:spacing w:after="0" w:line="240" w:lineRule="auto"/>
        <w:ind w:firstLine="709"/>
        <w:jc w:val="both"/>
      </w:pPr>
      <w:r w:rsidRPr="00932124">
        <w:rPr>
          <w:rFonts w:ascii="Times New Roman" w:hAnsi="Times New Roman" w:cs="Times New Roman"/>
          <w:sz w:val="28"/>
          <w:szCs w:val="28"/>
        </w:rPr>
        <w:t>1.1</w:t>
      </w:r>
      <w:r w:rsidR="00270D5C">
        <w:rPr>
          <w:rFonts w:ascii="Times New Roman" w:hAnsi="Times New Roman" w:cs="Times New Roman"/>
          <w:sz w:val="28"/>
          <w:szCs w:val="28"/>
        </w:rPr>
        <w:t>.</w:t>
      </w:r>
      <w:r w:rsidRPr="00932124">
        <w:rPr>
          <w:rFonts w:ascii="Times New Roman" w:hAnsi="Times New Roman" w:cs="Times New Roman"/>
          <w:sz w:val="28"/>
          <w:szCs w:val="28"/>
        </w:rPr>
        <w:t xml:space="preserve"> </w:t>
      </w:r>
      <w:r w:rsidR="003D60F5" w:rsidRPr="00932124">
        <w:rPr>
          <w:rFonts w:ascii="Times New Roman" w:hAnsi="Times New Roman" w:cs="Times New Roman"/>
          <w:sz w:val="28"/>
          <w:szCs w:val="28"/>
        </w:rPr>
        <w:t xml:space="preserve">Проблема обеспечения жилыми помещениями населения </w:t>
      </w:r>
      <w:r w:rsidR="007C5781" w:rsidRPr="00932124"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>Чернолучинского городского поселения</w:t>
      </w:r>
      <w:r w:rsidR="00D54C32" w:rsidRPr="00932124"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>,</w:t>
      </w:r>
      <w:r w:rsidR="007C5781" w:rsidRPr="00932124">
        <w:rPr>
          <w:rFonts w:ascii="Times New Roman" w:hAnsi="Times New Roman" w:cs="Times New Roman"/>
          <w:sz w:val="28"/>
          <w:szCs w:val="28"/>
        </w:rPr>
        <w:t xml:space="preserve">  </w:t>
      </w:r>
      <w:r w:rsidR="003D60F5" w:rsidRPr="00932124">
        <w:rPr>
          <w:rFonts w:ascii="Times New Roman" w:hAnsi="Times New Roman" w:cs="Times New Roman"/>
          <w:sz w:val="28"/>
          <w:szCs w:val="28"/>
        </w:rPr>
        <w:t>проживающего в аварийных и непригодных для проживания жилых помещениях, является наиболее актуальной и первостепенной.</w:t>
      </w:r>
    </w:p>
    <w:p w:rsidR="003D60F5" w:rsidRPr="00932124" w:rsidRDefault="005435B7" w:rsidP="000564E4">
      <w:pPr>
        <w:shd w:val="clear" w:color="auto" w:fill="FFFFFF"/>
        <w:spacing w:after="0" w:line="240" w:lineRule="auto"/>
        <w:ind w:firstLine="709"/>
        <w:jc w:val="both"/>
      </w:pPr>
      <w:r w:rsidRPr="00932124">
        <w:rPr>
          <w:rFonts w:ascii="Times New Roman" w:hAnsi="Times New Roman" w:cs="Times New Roman"/>
          <w:sz w:val="28"/>
          <w:szCs w:val="28"/>
        </w:rPr>
        <w:lastRenderedPageBreak/>
        <w:t>1.2</w:t>
      </w:r>
      <w:r w:rsidR="00270D5C">
        <w:rPr>
          <w:rFonts w:ascii="Times New Roman" w:hAnsi="Times New Roman" w:cs="Times New Roman"/>
          <w:sz w:val="28"/>
          <w:szCs w:val="28"/>
        </w:rPr>
        <w:t>.</w:t>
      </w:r>
      <w:r w:rsidRPr="00932124">
        <w:rPr>
          <w:rFonts w:ascii="Times New Roman" w:hAnsi="Times New Roman" w:cs="Times New Roman"/>
          <w:sz w:val="28"/>
          <w:szCs w:val="28"/>
        </w:rPr>
        <w:t xml:space="preserve"> </w:t>
      </w:r>
      <w:r w:rsidR="003D60F5" w:rsidRPr="00932124">
        <w:rPr>
          <w:rFonts w:ascii="Times New Roman" w:hAnsi="Times New Roman" w:cs="Times New Roman"/>
          <w:sz w:val="28"/>
          <w:szCs w:val="28"/>
        </w:rPr>
        <w:t xml:space="preserve">Общая площадь </w:t>
      </w:r>
      <w:r w:rsidR="00576C8C" w:rsidRPr="00932124">
        <w:rPr>
          <w:rFonts w:ascii="Times New Roman" w:hAnsi="Times New Roman" w:cs="Times New Roman"/>
          <w:sz w:val="28"/>
          <w:szCs w:val="28"/>
        </w:rPr>
        <w:t>не</w:t>
      </w:r>
      <w:r w:rsidR="00A24447" w:rsidRPr="00932124">
        <w:rPr>
          <w:rFonts w:ascii="Times New Roman" w:hAnsi="Times New Roman" w:cs="Times New Roman"/>
          <w:sz w:val="28"/>
          <w:szCs w:val="28"/>
        </w:rPr>
        <w:t xml:space="preserve"> </w:t>
      </w:r>
      <w:r w:rsidR="00576C8C" w:rsidRPr="00932124">
        <w:rPr>
          <w:rFonts w:ascii="Times New Roman" w:hAnsi="Times New Roman" w:cs="Times New Roman"/>
          <w:sz w:val="28"/>
          <w:szCs w:val="28"/>
        </w:rPr>
        <w:t xml:space="preserve">расселенных </w:t>
      </w:r>
      <w:r w:rsidR="003D60F5" w:rsidRPr="00932124">
        <w:rPr>
          <w:rFonts w:ascii="Times New Roman" w:hAnsi="Times New Roman" w:cs="Times New Roman"/>
          <w:sz w:val="28"/>
          <w:szCs w:val="28"/>
        </w:rPr>
        <w:t xml:space="preserve">жилых помещений в аварийных домах в </w:t>
      </w:r>
      <w:r w:rsidR="00D54C32" w:rsidRPr="00932124"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>Чернолучинском городском поселении</w:t>
      </w:r>
      <w:r w:rsidR="00D54C32" w:rsidRPr="00932124">
        <w:rPr>
          <w:rFonts w:ascii="Times New Roman" w:hAnsi="Times New Roman" w:cs="Times New Roman"/>
          <w:sz w:val="28"/>
          <w:szCs w:val="28"/>
        </w:rPr>
        <w:t xml:space="preserve"> Омского</w:t>
      </w:r>
      <w:r w:rsidR="00987FB7" w:rsidRPr="0093212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D54C32" w:rsidRPr="00932124">
        <w:rPr>
          <w:rFonts w:ascii="Times New Roman" w:hAnsi="Times New Roman" w:cs="Times New Roman"/>
          <w:sz w:val="28"/>
          <w:szCs w:val="28"/>
        </w:rPr>
        <w:t xml:space="preserve">Омской </w:t>
      </w:r>
      <w:r w:rsidR="00987FB7" w:rsidRPr="00932124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3D60F5" w:rsidRPr="00932124">
        <w:rPr>
          <w:rFonts w:ascii="Times New Roman" w:hAnsi="Times New Roman" w:cs="Times New Roman"/>
          <w:sz w:val="28"/>
          <w:szCs w:val="28"/>
        </w:rPr>
        <w:t>по состоянию на 1 января 20</w:t>
      </w:r>
      <w:r w:rsidR="00F261E8" w:rsidRPr="00932124">
        <w:rPr>
          <w:rFonts w:ascii="Times New Roman" w:hAnsi="Times New Roman" w:cs="Times New Roman"/>
          <w:sz w:val="28"/>
          <w:szCs w:val="28"/>
        </w:rPr>
        <w:t>2</w:t>
      </w:r>
      <w:r w:rsidR="00D54C32" w:rsidRPr="00932124">
        <w:rPr>
          <w:rFonts w:ascii="Times New Roman" w:hAnsi="Times New Roman" w:cs="Times New Roman"/>
          <w:sz w:val="28"/>
          <w:szCs w:val="28"/>
        </w:rPr>
        <w:t>2</w:t>
      </w:r>
      <w:r w:rsidR="003D60F5" w:rsidRPr="00932124">
        <w:rPr>
          <w:rFonts w:ascii="Times New Roman" w:hAnsi="Times New Roman" w:cs="Times New Roman"/>
          <w:sz w:val="28"/>
          <w:szCs w:val="28"/>
        </w:rPr>
        <w:t xml:space="preserve"> года составила</w:t>
      </w:r>
      <w:r w:rsidR="000564E4">
        <w:rPr>
          <w:rFonts w:ascii="Times New Roman" w:hAnsi="Times New Roman" w:cs="Times New Roman"/>
          <w:sz w:val="28"/>
          <w:szCs w:val="28"/>
        </w:rPr>
        <w:t xml:space="preserve"> </w:t>
      </w:r>
      <w:r w:rsidR="00ED633E" w:rsidRPr="00932124">
        <w:rPr>
          <w:rFonts w:ascii="Times New Roman" w:hAnsi="Times New Roman" w:cs="Times New Roman"/>
          <w:sz w:val="28"/>
          <w:szCs w:val="28"/>
        </w:rPr>
        <w:t>406</w:t>
      </w:r>
      <w:r w:rsidR="00F261E8" w:rsidRPr="00932124">
        <w:rPr>
          <w:rFonts w:ascii="Times New Roman" w:hAnsi="Times New Roman" w:cs="Times New Roman"/>
          <w:sz w:val="28"/>
          <w:szCs w:val="28"/>
        </w:rPr>
        <w:t>,9</w:t>
      </w:r>
      <w:r w:rsidR="00270D5C">
        <w:rPr>
          <w:rFonts w:ascii="Times New Roman" w:hAnsi="Times New Roman" w:cs="Times New Roman"/>
          <w:sz w:val="28"/>
          <w:szCs w:val="28"/>
        </w:rPr>
        <w:t xml:space="preserve"> </w:t>
      </w:r>
      <w:r w:rsidR="003D60F5" w:rsidRPr="00932124">
        <w:rPr>
          <w:rFonts w:ascii="Times New Roman" w:hAnsi="Times New Roman" w:cs="Times New Roman"/>
          <w:sz w:val="28"/>
          <w:szCs w:val="28"/>
        </w:rPr>
        <w:t>кв. метров.</w:t>
      </w:r>
    </w:p>
    <w:p w:rsidR="003D60F5" w:rsidRPr="00932124" w:rsidRDefault="005435B7" w:rsidP="000564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124">
        <w:rPr>
          <w:rFonts w:ascii="Times New Roman" w:hAnsi="Times New Roman" w:cs="Times New Roman"/>
          <w:sz w:val="28"/>
          <w:szCs w:val="28"/>
        </w:rPr>
        <w:t>1.3</w:t>
      </w:r>
      <w:r w:rsidR="00270D5C">
        <w:rPr>
          <w:rFonts w:ascii="Times New Roman" w:hAnsi="Times New Roman" w:cs="Times New Roman"/>
          <w:sz w:val="28"/>
          <w:szCs w:val="28"/>
        </w:rPr>
        <w:t>.</w:t>
      </w:r>
      <w:r w:rsidRPr="00932124">
        <w:rPr>
          <w:rFonts w:ascii="Times New Roman" w:hAnsi="Times New Roman" w:cs="Times New Roman"/>
          <w:sz w:val="28"/>
          <w:szCs w:val="28"/>
        </w:rPr>
        <w:t xml:space="preserve"> </w:t>
      </w:r>
      <w:r w:rsidR="003D60F5" w:rsidRPr="00932124">
        <w:rPr>
          <w:rFonts w:ascii="Times New Roman" w:hAnsi="Times New Roman" w:cs="Times New Roman"/>
          <w:sz w:val="28"/>
          <w:szCs w:val="28"/>
        </w:rPr>
        <w:t xml:space="preserve">Существующий жилищный фонд стареет и ветшает. Основные причины, </w:t>
      </w:r>
      <w:r w:rsidR="003D60F5" w:rsidRPr="00932124">
        <w:rPr>
          <w:rFonts w:ascii="Times New Roman" w:hAnsi="Times New Roman" w:cs="Times New Roman"/>
          <w:spacing w:val="-3"/>
          <w:sz w:val="28"/>
          <w:szCs w:val="28"/>
        </w:rPr>
        <w:t xml:space="preserve">приводящие к </w:t>
      </w:r>
      <w:r w:rsidR="003D60F5" w:rsidRPr="00932124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ускоренному старению жилищного </w:t>
      </w:r>
      <w:r w:rsidR="003D60F5" w:rsidRPr="00932124">
        <w:rPr>
          <w:rFonts w:ascii="Times New Roman" w:hAnsi="Times New Roman" w:cs="Times New Roman"/>
          <w:spacing w:val="-3"/>
          <w:sz w:val="28"/>
          <w:szCs w:val="28"/>
        </w:rPr>
        <w:t xml:space="preserve">фонда и, как </w:t>
      </w:r>
      <w:r w:rsidR="003D60F5" w:rsidRPr="00932124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следствие, </w:t>
      </w:r>
      <w:r w:rsidR="003D60F5" w:rsidRPr="0093212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признанию жилых помещений непригодными для проживания, являются: </w:t>
      </w:r>
      <w:r w:rsidR="003D60F5" w:rsidRPr="00932124">
        <w:rPr>
          <w:rFonts w:ascii="Times New Roman" w:hAnsi="Times New Roman" w:cs="Times New Roman"/>
          <w:bCs/>
          <w:sz w:val="28"/>
          <w:szCs w:val="28"/>
        </w:rPr>
        <w:t xml:space="preserve">сложные природно-климатические условия; </w:t>
      </w:r>
      <w:r w:rsidR="003D60F5" w:rsidRPr="00932124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низкое качество использованных строительных </w:t>
      </w:r>
      <w:r w:rsidR="003D60F5" w:rsidRPr="00932124">
        <w:rPr>
          <w:rFonts w:ascii="Times New Roman" w:hAnsi="Times New Roman" w:cs="Times New Roman"/>
          <w:spacing w:val="-5"/>
          <w:sz w:val="28"/>
          <w:szCs w:val="28"/>
        </w:rPr>
        <w:t xml:space="preserve">материалов; </w:t>
      </w:r>
      <w:r w:rsidR="003D60F5" w:rsidRPr="00932124">
        <w:rPr>
          <w:rFonts w:ascii="Times New Roman" w:hAnsi="Times New Roman" w:cs="Times New Roman"/>
          <w:spacing w:val="-1"/>
          <w:sz w:val="28"/>
          <w:szCs w:val="28"/>
        </w:rPr>
        <w:t xml:space="preserve">несвоевременное </w:t>
      </w:r>
      <w:r w:rsidR="003D60F5" w:rsidRPr="00932124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проведение капитального ремонта жилищного </w:t>
      </w:r>
      <w:r w:rsidR="003D60F5" w:rsidRPr="00932124">
        <w:rPr>
          <w:rFonts w:ascii="Times New Roman" w:hAnsi="Times New Roman" w:cs="Times New Roman"/>
          <w:spacing w:val="-1"/>
          <w:sz w:val="28"/>
          <w:szCs w:val="28"/>
        </w:rPr>
        <w:t xml:space="preserve">фонда, а </w:t>
      </w:r>
      <w:r w:rsidR="003D60F5" w:rsidRPr="00932124">
        <w:rPr>
          <w:rFonts w:ascii="Times New Roman" w:hAnsi="Times New Roman" w:cs="Times New Roman"/>
          <w:sz w:val="28"/>
          <w:szCs w:val="28"/>
        </w:rPr>
        <w:t>зачастую и отсутствие такового.</w:t>
      </w:r>
    </w:p>
    <w:p w:rsidR="003D60F5" w:rsidRPr="00932124" w:rsidRDefault="005435B7" w:rsidP="00056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124">
        <w:rPr>
          <w:rFonts w:ascii="Times New Roman" w:hAnsi="Times New Roman" w:cs="Times New Roman"/>
          <w:sz w:val="28"/>
          <w:szCs w:val="28"/>
        </w:rPr>
        <w:t>1.4</w:t>
      </w:r>
      <w:r w:rsidR="00270D5C">
        <w:rPr>
          <w:rFonts w:ascii="Times New Roman" w:hAnsi="Times New Roman" w:cs="Times New Roman"/>
          <w:sz w:val="28"/>
          <w:szCs w:val="28"/>
        </w:rPr>
        <w:t>.</w:t>
      </w:r>
      <w:r w:rsidRPr="00932124">
        <w:rPr>
          <w:rFonts w:ascii="Times New Roman" w:hAnsi="Times New Roman" w:cs="Times New Roman"/>
          <w:sz w:val="28"/>
          <w:szCs w:val="28"/>
        </w:rPr>
        <w:t xml:space="preserve"> </w:t>
      </w:r>
      <w:r w:rsidR="003D60F5" w:rsidRPr="00932124">
        <w:rPr>
          <w:rFonts w:ascii="Times New Roman" w:hAnsi="Times New Roman" w:cs="Times New Roman"/>
          <w:sz w:val="28"/>
          <w:szCs w:val="28"/>
        </w:rPr>
        <w:t xml:space="preserve">В настоящее время решить проблему переселения граждан из аварийного жилищного фонда только за счет средств  местного бюджета не возможно. Для решения данной проблемы требуется финансовая поддержка за счет средств </w:t>
      </w:r>
      <w:r w:rsidR="00D54C32" w:rsidRPr="00932124">
        <w:rPr>
          <w:rFonts w:ascii="Times New Roman" w:hAnsi="Times New Roman" w:cs="Times New Roman"/>
          <w:sz w:val="28"/>
          <w:szCs w:val="28"/>
        </w:rPr>
        <w:t>областного</w:t>
      </w:r>
      <w:r w:rsidR="003D60F5" w:rsidRPr="00932124">
        <w:rPr>
          <w:rFonts w:ascii="Times New Roman" w:hAnsi="Times New Roman" w:cs="Times New Roman"/>
          <w:sz w:val="28"/>
          <w:szCs w:val="28"/>
        </w:rPr>
        <w:t xml:space="preserve"> бюджета,</w:t>
      </w:r>
      <w:r w:rsidR="00576C8C" w:rsidRPr="00932124">
        <w:rPr>
          <w:rFonts w:ascii="Times New Roman" w:hAnsi="Times New Roman" w:cs="Times New Roman"/>
          <w:sz w:val="28"/>
          <w:szCs w:val="28"/>
        </w:rPr>
        <w:t xml:space="preserve"> средств Фонда содействия реформированию ЖКХ РФ,</w:t>
      </w:r>
      <w:r w:rsidR="003D60F5" w:rsidRPr="00932124">
        <w:rPr>
          <w:rFonts w:ascii="Times New Roman" w:hAnsi="Times New Roman" w:cs="Times New Roman"/>
          <w:sz w:val="28"/>
          <w:szCs w:val="28"/>
        </w:rPr>
        <w:t xml:space="preserve"> что и предусмотрено в рамках реализации настоящей</w:t>
      </w:r>
      <w:r w:rsidR="000564E4">
        <w:rPr>
          <w:rFonts w:ascii="Times New Roman" w:hAnsi="Times New Roman" w:cs="Times New Roman"/>
          <w:sz w:val="28"/>
          <w:szCs w:val="28"/>
        </w:rPr>
        <w:t xml:space="preserve"> подпро</w:t>
      </w:r>
      <w:r w:rsidR="003D60F5" w:rsidRPr="00932124">
        <w:rPr>
          <w:rFonts w:ascii="Times New Roman" w:hAnsi="Times New Roman" w:cs="Times New Roman"/>
          <w:sz w:val="28"/>
          <w:szCs w:val="28"/>
        </w:rPr>
        <w:t>граммы.</w:t>
      </w:r>
    </w:p>
    <w:p w:rsidR="003D60F5" w:rsidRPr="00932124" w:rsidRDefault="005435B7" w:rsidP="000564E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124">
        <w:rPr>
          <w:rFonts w:ascii="Times New Roman" w:hAnsi="Times New Roman" w:cs="Times New Roman"/>
          <w:sz w:val="28"/>
          <w:szCs w:val="28"/>
        </w:rPr>
        <w:t>1.5</w:t>
      </w:r>
      <w:r w:rsidR="00270D5C">
        <w:rPr>
          <w:rFonts w:ascii="Times New Roman" w:hAnsi="Times New Roman" w:cs="Times New Roman"/>
          <w:sz w:val="28"/>
          <w:szCs w:val="28"/>
        </w:rPr>
        <w:t>.</w:t>
      </w:r>
      <w:r w:rsidRPr="009321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4D3A" w:rsidRPr="00932124">
        <w:rPr>
          <w:rFonts w:ascii="Times New Roman" w:hAnsi="Times New Roman" w:cs="Times New Roman"/>
          <w:sz w:val="28"/>
          <w:szCs w:val="28"/>
        </w:rPr>
        <w:t xml:space="preserve">В настоящей </w:t>
      </w:r>
      <w:r w:rsidR="000564E4">
        <w:rPr>
          <w:rFonts w:ascii="Times New Roman" w:hAnsi="Times New Roman" w:cs="Times New Roman"/>
          <w:sz w:val="28"/>
          <w:szCs w:val="28"/>
        </w:rPr>
        <w:t>под</w:t>
      </w:r>
      <w:r w:rsidR="00D04D3A" w:rsidRPr="00932124">
        <w:rPr>
          <w:rFonts w:ascii="Times New Roman" w:hAnsi="Times New Roman" w:cs="Times New Roman"/>
          <w:sz w:val="28"/>
          <w:szCs w:val="28"/>
        </w:rPr>
        <w:t>программе</w:t>
      </w:r>
      <w:r w:rsidR="001A3834" w:rsidRPr="00932124">
        <w:rPr>
          <w:rFonts w:ascii="Times New Roman" w:hAnsi="Times New Roman" w:cs="Times New Roman"/>
          <w:sz w:val="28"/>
          <w:szCs w:val="28"/>
        </w:rPr>
        <w:t xml:space="preserve"> </w:t>
      </w:r>
      <w:r w:rsidR="000564E4">
        <w:rPr>
          <w:rFonts w:ascii="Times New Roman" w:hAnsi="Times New Roman" w:cs="Times New Roman"/>
          <w:sz w:val="28"/>
          <w:szCs w:val="28"/>
        </w:rPr>
        <w:t>«</w:t>
      </w:r>
      <w:r w:rsidR="00CE6B11" w:rsidRPr="00C134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Обеспечение </w:t>
      </w:r>
      <w:r w:rsidR="002D2BD4" w:rsidRPr="00C134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граждан</w:t>
      </w:r>
      <w:r w:rsidR="002D2BD4" w:rsidRPr="00C134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CE6B11" w:rsidRPr="00C134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доступным и комфортным жильем </w:t>
      </w:r>
      <w:r w:rsidR="002D2B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="00CE6B11" w:rsidRPr="00C134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Чернолучинско</w:t>
      </w:r>
      <w:r w:rsidR="002D2B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</w:t>
      </w:r>
      <w:r w:rsidR="00CE6B11" w:rsidRPr="00C134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городско</w:t>
      </w:r>
      <w:r w:rsidR="002D2B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</w:t>
      </w:r>
      <w:r w:rsidR="00CE6B11" w:rsidRPr="00C134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поселени</w:t>
      </w:r>
      <w:r w:rsidR="002D2B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="00CE6B11" w:rsidRPr="00C134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Омского муниципального района Омской области</w:t>
      </w:r>
      <w:r w:rsidR="000564E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  <w:r w:rsidR="009459F1">
        <w:rPr>
          <w:rFonts w:ascii="Times New Roman" w:hAnsi="Times New Roman" w:cs="Times New Roman"/>
          <w:sz w:val="28"/>
          <w:szCs w:val="28"/>
        </w:rPr>
        <w:t xml:space="preserve"> (далее - п</w:t>
      </w:r>
      <w:r w:rsidR="000564E4">
        <w:rPr>
          <w:rFonts w:ascii="Times New Roman" w:hAnsi="Times New Roman" w:cs="Times New Roman"/>
          <w:sz w:val="28"/>
          <w:szCs w:val="28"/>
        </w:rPr>
        <w:t>одп</w:t>
      </w:r>
      <w:r w:rsidR="000564E4" w:rsidRPr="00932124">
        <w:rPr>
          <w:rFonts w:ascii="Times New Roman" w:hAnsi="Times New Roman" w:cs="Times New Roman"/>
          <w:sz w:val="28"/>
          <w:szCs w:val="28"/>
        </w:rPr>
        <w:t xml:space="preserve">рограмма) </w:t>
      </w:r>
      <w:r w:rsidR="00D04D3A" w:rsidRPr="00932124">
        <w:rPr>
          <w:rFonts w:ascii="Times New Roman" w:hAnsi="Times New Roman" w:cs="Times New Roman"/>
          <w:sz w:val="28"/>
          <w:szCs w:val="28"/>
        </w:rPr>
        <w:t xml:space="preserve">под аварийным жилищным фондом </w:t>
      </w:r>
      <w:r w:rsidR="00D54C32" w:rsidRPr="00932124"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>Чернолучинского городского поселения</w:t>
      </w:r>
      <w:r w:rsidR="00D54C32" w:rsidRPr="00932124">
        <w:rPr>
          <w:rFonts w:ascii="Times New Roman" w:hAnsi="Times New Roman" w:cs="Times New Roman"/>
          <w:sz w:val="28"/>
          <w:szCs w:val="28"/>
        </w:rPr>
        <w:t xml:space="preserve"> Омского</w:t>
      </w:r>
      <w:r w:rsidR="00987FB7" w:rsidRPr="0093212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D54C32" w:rsidRPr="00932124">
        <w:rPr>
          <w:rFonts w:ascii="Times New Roman" w:hAnsi="Times New Roman" w:cs="Times New Roman"/>
          <w:sz w:val="28"/>
          <w:szCs w:val="28"/>
        </w:rPr>
        <w:t>Омской</w:t>
      </w:r>
      <w:r w:rsidR="00987FB7" w:rsidRPr="00932124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D04D3A" w:rsidRPr="00932124">
        <w:rPr>
          <w:rFonts w:ascii="Times New Roman" w:hAnsi="Times New Roman" w:cs="Times New Roman"/>
          <w:sz w:val="28"/>
          <w:szCs w:val="28"/>
        </w:rPr>
        <w:t xml:space="preserve">понимается аварийный жилищный фонд, состоящий из совокупности </w:t>
      </w:r>
      <w:r w:rsidR="00D54C32" w:rsidRPr="00932124">
        <w:rPr>
          <w:rFonts w:ascii="Times New Roman" w:hAnsi="Times New Roman" w:cs="Times New Roman"/>
          <w:sz w:val="28"/>
          <w:szCs w:val="28"/>
        </w:rPr>
        <w:t>жилых помещений в многоквартирном</w:t>
      </w:r>
      <w:r w:rsidR="00D04D3A" w:rsidRPr="00932124">
        <w:rPr>
          <w:rFonts w:ascii="Times New Roman" w:hAnsi="Times New Roman" w:cs="Times New Roman"/>
          <w:sz w:val="28"/>
          <w:szCs w:val="28"/>
        </w:rPr>
        <w:t xml:space="preserve"> дом</w:t>
      </w:r>
      <w:r w:rsidR="00D54C32" w:rsidRPr="00932124">
        <w:rPr>
          <w:rFonts w:ascii="Times New Roman" w:hAnsi="Times New Roman" w:cs="Times New Roman"/>
          <w:sz w:val="28"/>
          <w:szCs w:val="28"/>
        </w:rPr>
        <w:t>е</w:t>
      </w:r>
      <w:r w:rsidR="00D04D3A" w:rsidRPr="00932124">
        <w:rPr>
          <w:rFonts w:ascii="Times New Roman" w:hAnsi="Times New Roman" w:cs="Times New Roman"/>
          <w:sz w:val="28"/>
          <w:szCs w:val="28"/>
        </w:rPr>
        <w:t>, которы</w:t>
      </w:r>
      <w:r w:rsidR="00D54C32" w:rsidRPr="00932124">
        <w:rPr>
          <w:rFonts w:ascii="Times New Roman" w:hAnsi="Times New Roman" w:cs="Times New Roman"/>
          <w:sz w:val="28"/>
          <w:szCs w:val="28"/>
        </w:rPr>
        <w:t xml:space="preserve">й </w:t>
      </w:r>
      <w:r w:rsidR="00D04D3A" w:rsidRPr="00932124">
        <w:rPr>
          <w:rFonts w:ascii="Times New Roman" w:hAnsi="Times New Roman" w:cs="Times New Roman"/>
          <w:sz w:val="28"/>
          <w:szCs w:val="28"/>
        </w:rPr>
        <w:t>признан в установленном порядке до 1 января 2017 года аварийным</w:t>
      </w:r>
      <w:r w:rsidR="00D54C32" w:rsidRPr="00932124">
        <w:rPr>
          <w:rFonts w:ascii="Times New Roman" w:hAnsi="Times New Roman" w:cs="Times New Roman"/>
          <w:sz w:val="28"/>
          <w:szCs w:val="28"/>
        </w:rPr>
        <w:t xml:space="preserve"> </w:t>
      </w:r>
      <w:r w:rsidR="00D04D3A" w:rsidRPr="00932124">
        <w:rPr>
          <w:rFonts w:ascii="Times New Roman" w:hAnsi="Times New Roman" w:cs="Times New Roman"/>
          <w:sz w:val="28"/>
          <w:szCs w:val="28"/>
        </w:rPr>
        <w:t xml:space="preserve"> и подлежащим</w:t>
      </w:r>
      <w:r w:rsidR="00D54C32" w:rsidRPr="00932124">
        <w:rPr>
          <w:rFonts w:ascii="Times New Roman" w:hAnsi="Times New Roman" w:cs="Times New Roman"/>
          <w:sz w:val="28"/>
          <w:szCs w:val="28"/>
        </w:rPr>
        <w:t xml:space="preserve"> </w:t>
      </w:r>
      <w:r w:rsidR="00D04D3A" w:rsidRPr="00932124">
        <w:rPr>
          <w:rFonts w:ascii="Times New Roman" w:hAnsi="Times New Roman" w:cs="Times New Roman"/>
          <w:sz w:val="28"/>
          <w:szCs w:val="28"/>
        </w:rPr>
        <w:t xml:space="preserve"> сносу в связи</w:t>
      </w:r>
      <w:proofErr w:type="gramEnd"/>
      <w:r w:rsidR="00D04D3A" w:rsidRPr="00932124">
        <w:rPr>
          <w:rFonts w:ascii="Times New Roman" w:hAnsi="Times New Roman" w:cs="Times New Roman"/>
          <w:sz w:val="28"/>
          <w:szCs w:val="28"/>
        </w:rPr>
        <w:t xml:space="preserve"> с физическим износом в процессе эксплуатации. </w:t>
      </w:r>
      <w:r w:rsidR="000564E4">
        <w:rPr>
          <w:rFonts w:ascii="Times New Roman" w:hAnsi="Times New Roman" w:cs="Times New Roman"/>
          <w:sz w:val="28"/>
          <w:szCs w:val="28"/>
        </w:rPr>
        <w:t>Подп</w:t>
      </w:r>
      <w:r w:rsidR="00D04D3A" w:rsidRPr="00932124">
        <w:rPr>
          <w:rFonts w:ascii="Times New Roman" w:hAnsi="Times New Roman" w:cs="Times New Roman"/>
          <w:sz w:val="28"/>
          <w:szCs w:val="28"/>
        </w:rPr>
        <w:t>рограмма</w:t>
      </w:r>
      <w:r w:rsidR="003D60F5" w:rsidRPr="00932124">
        <w:rPr>
          <w:rFonts w:ascii="Times New Roman" w:hAnsi="Times New Roman" w:cs="Times New Roman"/>
          <w:sz w:val="28"/>
          <w:szCs w:val="28"/>
        </w:rPr>
        <w:t xml:space="preserve"> предус</w:t>
      </w:r>
      <w:r w:rsidR="00D04D3A" w:rsidRPr="00932124">
        <w:rPr>
          <w:rFonts w:ascii="Times New Roman" w:hAnsi="Times New Roman" w:cs="Times New Roman"/>
          <w:sz w:val="28"/>
          <w:szCs w:val="28"/>
        </w:rPr>
        <w:t>ма</w:t>
      </w:r>
      <w:r w:rsidR="003D60F5" w:rsidRPr="00932124">
        <w:rPr>
          <w:rFonts w:ascii="Times New Roman" w:hAnsi="Times New Roman" w:cs="Times New Roman"/>
          <w:sz w:val="28"/>
          <w:szCs w:val="28"/>
        </w:rPr>
        <w:t xml:space="preserve">тривает расселение </w:t>
      </w:r>
      <w:r w:rsidR="00576C8C" w:rsidRPr="00932124">
        <w:rPr>
          <w:rFonts w:ascii="Times New Roman" w:hAnsi="Times New Roman" w:cs="Times New Roman"/>
          <w:sz w:val="28"/>
          <w:szCs w:val="28"/>
        </w:rPr>
        <w:t>аварийного</w:t>
      </w:r>
      <w:r w:rsidR="003D60F5" w:rsidRPr="00932124">
        <w:rPr>
          <w:rFonts w:ascii="Times New Roman" w:hAnsi="Times New Roman" w:cs="Times New Roman"/>
          <w:sz w:val="28"/>
          <w:szCs w:val="28"/>
        </w:rPr>
        <w:t xml:space="preserve"> </w:t>
      </w:r>
      <w:r w:rsidR="00576C8C" w:rsidRPr="00932124">
        <w:rPr>
          <w:rFonts w:ascii="Times New Roman" w:hAnsi="Times New Roman" w:cs="Times New Roman"/>
          <w:sz w:val="28"/>
          <w:szCs w:val="28"/>
        </w:rPr>
        <w:t>жилья, непригодного</w:t>
      </w:r>
      <w:r w:rsidR="003D60F5" w:rsidRPr="00932124">
        <w:rPr>
          <w:rFonts w:ascii="Times New Roman" w:hAnsi="Times New Roman" w:cs="Times New Roman"/>
          <w:sz w:val="28"/>
          <w:szCs w:val="28"/>
        </w:rPr>
        <w:t xml:space="preserve"> для проживания</w:t>
      </w:r>
      <w:r w:rsidR="00576C8C" w:rsidRPr="00932124">
        <w:rPr>
          <w:rFonts w:ascii="Times New Roman" w:hAnsi="Times New Roman" w:cs="Times New Roman"/>
          <w:sz w:val="28"/>
          <w:szCs w:val="28"/>
        </w:rPr>
        <w:t>, расположенного</w:t>
      </w:r>
      <w:r w:rsidR="003D60F5" w:rsidRPr="00932124">
        <w:rPr>
          <w:rFonts w:ascii="Times New Roman" w:hAnsi="Times New Roman" w:cs="Times New Roman"/>
          <w:sz w:val="28"/>
          <w:szCs w:val="28"/>
        </w:rPr>
        <w:t xml:space="preserve"> в </w:t>
      </w:r>
      <w:r w:rsidR="00D54C32" w:rsidRPr="00932124"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>Чернолучинском городском поселении</w:t>
      </w:r>
      <w:r w:rsidR="00D54C32" w:rsidRPr="00932124">
        <w:rPr>
          <w:rFonts w:ascii="Times New Roman" w:hAnsi="Times New Roman" w:cs="Times New Roman"/>
          <w:sz w:val="28"/>
          <w:szCs w:val="28"/>
        </w:rPr>
        <w:t xml:space="preserve"> Омского</w:t>
      </w:r>
      <w:r w:rsidR="00987FB7" w:rsidRPr="0093212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D54C32" w:rsidRPr="00932124">
        <w:rPr>
          <w:rFonts w:ascii="Times New Roman" w:hAnsi="Times New Roman" w:cs="Times New Roman"/>
          <w:sz w:val="28"/>
          <w:szCs w:val="28"/>
        </w:rPr>
        <w:t>Омской</w:t>
      </w:r>
      <w:r w:rsidR="00987FB7" w:rsidRPr="00932124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3D60F5" w:rsidRPr="00932124">
        <w:rPr>
          <w:rFonts w:ascii="Times New Roman" w:hAnsi="Times New Roman" w:cs="Times New Roman"/>
          <w:sz w:val="28"/>
          <w:szCs w:val="28"/>
        </w:rPr>
        <w:t>.</w:t>
      </w:r>
    </w:p>
    <w:p w:rsidR="00D04D3A" w:rsidRPr="00932124" w:rsidRDefault="00D04D3A" w:rsidP="000564E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60F5" w:rsidRPr="00932124" w:rsidRDefault="009459F1" w:rsidP="00270D5C">
      <w:pPr>
        <w:pStyle w:val="a3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Цель, задачи и мероприятия п</w:t>
      </w:r>
      <w:r w:rsidR="000564E4">
        <w:rPr>
          <w:rFonts w:ascii="Times New Roman" w:hAnsi="Times New Roman" w:cs="Times New Roman"/>
          <w:b/>
          <w:sz w:val="28"/>
          <w:szCs w:val="28"/>
        </w:rPr>
        <w:t>одп</w:t>
      </w:r>
      <w:r w:rsidR="003D60F5" w:rsidRPr="00932124">
        <w:rPr>
          <w:rFonts w:ascii="Times New Roman" w:hAnsi="Times New Roman" w:cs="Times New Roman"/>
          <w:b/>
          <w:sz w:val="28"/>
          <w:szCs w:val="28"/>
        </w:rPr>
        <w:t>рограммы, срок ее реализации, ресурсное обеспечение</w:t>
      </w:r>
    </w:p>
    <w:p w:rsidR="003D60F5" w:rsidRPr="00932124" w:rsidRDefault="003D60F5" w:rsidP="000564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D04D3A" w:rsidRPr="00932124" w:rsidRDefault="005435B7" w:rsidP="000564E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124">
        <w:rPr>
          <w:rFonts w:ascii="Times New Roman" w:hAnsi="Times New Roman" w:cs="Times New Roman"/>
          <w:sz w:val="28"/>
          <w:szCs w:val="28"/>
        </w:rPr>
        <w:t>2.1</w:t>
      </w:r>
      <w:r w:rsidR="00270D5C">
        <w:rPr>
          <w:rFonts w:ascii="Times New Roman" w:hAnsi="Times New Roman" w:cs="Times New Roman"/>
          <w:sz w:val="28"/>
          <w:szCs w:val="28"/>
        </w:rPr>
        <w:t>.</w:t>
      </w:r>
      <w:r w:rsidRPr="009321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4D3A" w:rsidRPr="00932124">
        <w:rPr>
          <w:rFonts w:ascii="Times New Roman" w:hAnsi="Times New Roman" w:cs="Times New Roman"/>
          <w:sz w:val="28"/>
          <w:szCs w:val="28"/>
        </w:rPr>
        <w:t xml:space="preserve">Приоритеты государственной политики в сфере реализации государственной программы, цели и задачи государственной программы </w:t>
      </w:r>
      <w:r w:rsidR="00D04D3A" w:rsidRPr="00D47301">
        <w:rPr>
          <w:rFonts w:ascii="Times New Roman" w:hAnsi="Times New Roman" w:cs="Times New Roman"/>
          <w:sz w:val="28"/>
          <w:szCs w:val="28"/>
        </w:rPr>
        <w:t xml:space="preserve">определяются </w:t>
      </w:r>
      <w:hyperlink r:id="rId12" w:history="1">
        <w:r w:rsidR="00D04D3A" w:rsidRPr="00D47301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Указом Президента Российской Федерации от 07.05.2018 № 204 </w:t>
        </w:r>
        <w:r w:rsidR="00D04D3A" w:rsidRPr="00D47301">
          <w:rPr>
            <w:rFonts w:ascii="Times New Roman" w:hAnsi="Times New Roman" w:cs="Times New Roman"/>
            <w:sz w:val="28"/>
            <w:szCs w:val="28"/>
          </w:rPr>
          <w:t xml:space="preserve">«О национальных целях и стратегических задачах развития Российской Федерации на период до 2024 года», </w:t>
        </w:r>
      </w:hyperlink>
      <w:hyperlink r:id="rId13" w:history="1">
        <w:r w:rsidR="00D04D3A" w:rsidRPr="00D47301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 о Фонде ЖКХ</w:t>
        </w:r>
      </w:hyperlink>
      <w:r w:rsidR="00D04D3A" w:rsidRPr="00D47301">
        <w:rPr>
          <w:rFonts w:ascii="Times New Roman" w:hAnsi="Times New Roman" w:cs="Times New Roman"/>
          <w:sz w:val="28"/>
          <w:szCs w:val="28"/>
        </w:rPr>
        <w:t>, а также</w:t>
      </w:r>
      <w:r w:rsidR="00D04D3A" w:rsidRPr="00932124">
        <w:rPr>
          <w:rFonts w:ascii="Times New Roman" w:hAnsi="Times New Roman" w:cs="Times New Roman"/>
          <w:sz w:val="28"/>
          <w:szCs w:val="28"/>
        </w:rPr>
        <w:t xml:space="preserve"> долгосрочными стратегическими целями и приоритетными задачами социально-экономического развития </w:t>
      </w:r>
      <w:r w:rsidR="00D54C32" w:rsidRPr="00932124">
        <w:rPr>
          <w:rFonts w:ascii="Times New Roman" w:hAnsi="Times New Roman" w:cs="Times New Roman"/>
          <w:sz w:val="28"/>
          <w:szCs w:val="28"/>
        </w:rPr>
        <w:t xml:space="preserve">Омской </w:t>
      </w:r>
      <w:r w:rsidR="00987FB7" w:rsidRPr="00932124">
        <w:rPr>
          <w:rFonts w:ascii="Times New Roman" w:hAnsi="Times New Roman" w:cs="Times New Roman"/>
          <w:sz w:val="28"/>
          <w:szCs w:val="28"/>
        </w:rPr>
        <w:t>области</w:t>
      </w:r>
      <w:r w:rsidR="00D04D3A" w:rsidRPr="0093212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04D3A" w:rsidRPr="00932124" w:rsidRDefault="005435B7" w:rsidP="000564E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124">
        <w:rPr>
          <w:rFonts w:ascii="Times New Roman" w:hAnsi="Times New Roman" w:cs="Times New Roman"/>
          <w:sz w:val="28"/>
          <w:szCs w:val="28"/>
        </w:rPr>
        <w:t>2.2</w:t>
      </w:r>
      <w:r w:rsidR="00270D5C">
        <w:rPr>
          <w:rFonts w:ascii="Times New Roman" w:hAnsi="Times New Roman" w:cs="Times New Roman"/>
          <w:sz w:val="28"/>
          <w:szCs w:val="28"/>
        </w:rPr>
        <w:t>.</w:t>
      </w:r>
      <w:r w:rsidRPr="009321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4D3A" w:rsidRPr="00932124">
        <w:rPr>
          <w:rFonts w:ascii="Times New Roman" w:hAnsi="Times New Roman" w:cs="Times New Roman"/>
          <w:sz w:val="28"/>
          <w:szCs w:val="28"/>
        </w:rPr>
        <w:t xml:space="preserve">Обозначенные приоритеты до 2024 года направлены на достижение стратегической цели государственной жилищной политики и соответственно </w:t>
      </w:r>
      <w:r w:rsidR="009459F1">
        <w:rPr>
          <w:rFonts w:ascii="Times New Roman" w:hAnsi="Times New Roman" w:cs="Times New Roman"/>
          <w:sz w:val="28"/>
          <w:szCs w:val="28"/>
        </w:rPr>
        <w:t>п</w:t>
      </w:r>
      <w:r w:rsidR="000564E4">
        <w:rPr>
          <w:rFonts w:ascii="Times New Roman" w:hAnsi="Times New Roman" w:cs="Times New Roman"/>
          <w:sz w:val="28"/>
          <w:szCs w:val="28"/>
        </w:rPr>
        <w:t>одп</w:t>
      </w:r>
      <w:r w:rsidR="00D04D3A" w:rsidRPr="00932124">
        <w:rPr>
          <w:rFonts w:ascii="Times New Roman" w:hAnsi="Times New Roman" w:cs="Times New Roman"/>
          <w:sz w:val="28"/>
          <w:szCs w:val="28"/>
        </w:rPr>
        <w:t>рограммы - создание комфортной среды проживания и жизнедеятельности для человека, которая не только позволяет удовлетворять жилищные потребности, но и обеспечивает высокое качество жизни в целом.</w:t>
      </w:r>
      <w:proofErr w:type="gramEnd"/>
    </w:p>
    <w:p w:rsidR="003D60F5" w:rsidRPr="00932124" w:rsidRDefault="005435B7" w:rsidP="000564E4">
      <w:pPr>
        <w:shd w:val="clear" w:color="auto" w:fill="FFFFFF"/>
        <w:spacing w:after="0" w:line="240" w:lineRule="auto"/>
        <w:ind w:firstLine="709"/>
        <w:jc w:val="both"/>
      </w:pPr>
      <w:r w:rsidRPr="00932124">
        <w:rPr>
          <w:rFonts w:ascii="Times New Roman" w:hAnsi="Times New Roman" w:cs="Times New Roman"/>
          <w:spacing w:val="-1"/>
          <w:sz w:val="28"/>
          <w:szCs w:val="28"/>
        </w:rPr>
        <w:t>2.3</w:t>
      </w:r>
      <w:r w:rsidR="00270D5C">
        <w:rPr>
          <w:rFonts w:ascii="Times New Roman" w:hAnsi="Times New Roman" w:cs="Times New Roman"/>
          <w:spacing w:val="-1"/>
          <w:sz w:val="28"/>
          <w:szCs w:val="28"/>
        </w:rPr>
        <w:t>.</w:t>
      </w:r>
      <w:r w:rsidRPr="0093212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055BC" w:rsidRPr="00932124">
        <w:rPr>
          <w:rFonts w:ascii="Times New Roman" w:hAnsi="Times New Roman" w:cs="Times New Roman"/>
          <w:spacing w:val="-1"/>
          <w:sz w:val="28"/>
          <w:szCs w:val="28"/>
        </w:rPr>
        <w:t>Основной ц</w:t>
      </w:r>
      <w:r w:rsidR="009459F1">
        <w:rPr>
          <w:rFonts w:ascii="Times New Roman" w:hAnsi="Times New Roman" w:cs="Times New Roman"/>
          <w:spacing w:val="-1"/>
          <w:sz w:val="28"/>
          <w:szCs w:val="28"/>
        </w:rPr>
        <w:t>елью п</w:t>
      </w:r>
      <w:r w:rsidR="000564E4">
        <w:rPr>
          <w:rFonts w:ascii="Times New Roman" w:hAnsi="Times New Roman" w:cs="Times New Roman"/>
          <w:spacing w:val="-1"/>
          <w:sz w:val="28"/>
          <w:szCs w:val="28"/>
        </w:rPr>
        <w:t>одп</w:t>
      </w:r>
      <w:r w:rsidR="003D60F5" w:rsidRPr="00932124">
        <w:rPr>
          <w:rFonts w:ascii="Times New Roman" w:hAnsi="Times New Roman" w:cs="Times New Roman"/>
          <w:spacing w:val="-1"/>
          <w:sz w:val="28"/>
          <w:szCs w:val="28"/>
        </w:rPr>
        <w:t xml:space="preserve">рограммы является финансовое и организационное обеспечение </w:t>
      </w:r>
      <w:r w:rsidR="003D60F5" w:rsidRPr="00932124">
        <w:rPr>
          <w:rFonts w:ascii="Times New Roman" w:hAnsi="Times New Roman" w:cs="Times New Roman"/>
          <w:sz w:val="28"/>
          <w:szCs w:val="28"/>
        </w:rPr>
        <w:t xml:space="preserve">переселения граждан из аварийных жилых домов </w:t>
      </w:r>
      <w:r w:rsidR="003D60F5" w:rsidRPr="00932124">
        <w:rPr>
          <w:rFonts w:ascii="Times New Roman" w:hAnsi="Times New Roman" w:cs="Times New Roman"/>
          <w:sz w:val="28"/>
          <w:szCs w:val="28"/>
        </w:rPr>
        <w:lastRenderedPageBreak/>
        <w:t xml:space="preserve">и непригодных для проживания жилых </w:t>
      </w:r>
      <w:r w:rsidR="003D60F5" w:rsidRPr="00932124">
        <w:rPr>
          <w:rFonts w:ascii="Times New Roman" w:hAnsi="Times New Roman" w:cs="Times New Roman"/>
          <w:bCs/>
          <w:sz w:val="28"/>
          <w:szCs w:val="28"/>
        </w:rPr>
        <w:t xml:space="preserve">помещений в </w:t>
      </w:r>
      <w:r w:rsidR="00D54C32" w:rsidRPr="00932124"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>Чернолучинском городском поселении</w:t>
      </w:r>
      <w:r w:rsidR="00D54C32" w:rsidRPr="00932124">
        <w:rPr>
          <w:rFonts w:ascii="Times New Roman" w:hAnsi="Times New Roman" w:cs="Times New Roman"/>
          <w:sz w:val="28"/>
          <w:szCs w:val="28"/>
        </w:rPr>
        <w:t xml:space="preserve"> Омского</w:t>
      </w:r>
      <w:r w:rsidR="00987FB7" w:rsidRPr="0093212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D54C32" w:rsidRPr="00932124">
        <w:rPr>
          <w:rFonts w:ascii="Times New Roman" w:hAnsi="Times New Roman" w:cs="Times New Roman"/>
          <w:sz w:val="28"/>
          <w:szCs w:val="28"/>
        </w:rPr>
        <w:t xml:space="preserve">Омской </w:t>
      </w:r>
      <w:r w:rsidR="00987FB7" w:rsidRPr="00932124">
        <w:rPr>
          <w:rFonts w:ascii="Times New Roman" w:hAnsi="Times New Roman" w:cs="Times New Roman"/>
          <w:sz w:val="28"/>
          <w:szCs w:val="28"/>
        </w:rPr>
        <w:t>области</w:t>
      </w:r>
      <w:r w:rsidR="003D60F5" w:rsidRPr="00932124">
        <w:rPr>
          <w:rFonts w:ascii="Times New Roman" w:hAnsi="Times New Roman" w:cs="Times New Roman"/>
          <w:bCs/>
          <w:sz w:val="28"/>
          <w:szCs w:val="28"/>
        </w:rPr>
        <w:t>.</w:t>
      </w:r>
    </w:p>
    <w:p w:rsidR="00D04D3A" w:rsidRPr="00932124" w:rsidRDefault="005435B7" w:rsidP="000564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124">
        <w:rPr>
          <w:rFonts w:ascii="Times New Roman" w:hAnsi="Times New Roman" w:cs="Times New Roman"/>
          <w:sz w:val="28"/>
          <w:szCs w:val="28"/>
        </w:rPr>
        <w:t>2.4</w:t>
      </w:r>
      <w:r w:rsidR="00270D5C">
        <w:rPr>
          <w:rFonts w:ascii="Times New Roman" w:hAnsi="Times New Roman" w:cs="Times New Roman"/>
          <w:sz w:val="28"/>
          <w:szCs w:val="28"/>
        </w:rPr>
        <w:t>.</w:t>
      </w:r>
      <w:r w:rsidRPr="00932124">
        <w:rPr>
          <w:rFonts w:ascii="Times New Roman" w:hAnsi="Times New Roman" w:cs="Times New Roman"/>
          <w:sz w:val="28"/>
          <w:szCs w:val="28"/>
        </w:rPr>
        <w:t xml:space="preserve"> </w:t>
      </w:r>
      <w:r w:rsidR="003D60F5" w:rsidRPr="00932124">
        <w:rPr>
          <w:rFonts w:ascii="Times New Roman" w:hAnsi="Times New Roman" w:cs="Times New Roman"/>
          <w:sz w:val="28"/>
          <w:szCs w:val="28"/>
        </w:rPr>
        <w:t>Для достижения поставленн</w:t>
      </w:r>
      <w:r w:rsidR="00D04D3A" w:rsidRPr="00932124">
        <w:rPr>
          <w:rFonts w:ascii="Times New Roman" w:hAnsi="Times New Roman" w:cs="Times New Roman"/>
          <w:sz w:val="28"/>
          <w:szCs w:val="28"/>
        </w:rPr>
        <w:t>ой цели необходимо решить задачи:</w:t>
      </w:r>
    </w:p>
    <w:p w:rsidR="00D04D3A" w:rsidRPr="00932124" w:rsidRDefault="00D04D3A" w:rsidP="000564E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EastAsia"/>
          <w:sz w:val="28"/>
          <w:szCs w:val="28"/>
        </w:rPr>
      </w:pPr>
      <w:r w:rsidRPr="00932124">
        <w:rPr>
          <w:rFonts w:eastAsiaTheme="minorEastAsia"/>
          <w:sz w:val="28"/>
          <w:szCs w:val="28"/>
        </w:rPr>
        <w:t xml:space="preserve">- создание безопасных и благоприятных условий проживания граждан на территории </w:t>
      </w:r>
      <w:r w:rsidR="00D54C32" w:rsidRPr="00932124">
        <w:rPr>
          <w:rFonts w:eastAsiaTheme="minorEastAsia"/>
          <w:bCs/>
          <w:spacing w:val="2"/>
          <w:sz w:val="28"/>
          <w:szCs w:val="28"/>
          <w:shd w:val="clear" w:color="auto" w:fill="FFFFFF"/>
        </w:rPr>
        <w:t>Чернолучинского городского поселения</w:t>
      </w:r>
      <w:r w:rsidR="00D54C32" w:rsidRPr="00932124">
        <w:rPr>
          <w:sz w:val="28"/>
          <w:szCs w:val="28"/>
        </w:rPr>
        <w:t xml:space="preserve"> </w:t>
      </w:r>
      <w:r w:rsidR="00D54C32" w:rsidRPr="00932124">
        <w:rPr>
          <w:rFonts w:eastAsiaTheme="minorEastAsia"/>
          <w:sz w:val="28"/>
          <w:szCs w:val="28"/>
        </w:rPr>
        <w:t>Омского</w:t>
      </w:r>
      <w:r w:rsidR="00987FB7" w:rsidRPr="00932124">
        <w:rPr>
          <w:rFonts w:eastAsiaTheme="minorEastAsia"/>
          <w:sz w:val="28"/>
          <w:szCs w:val="28"/>
        </w:rPr>
        <w:t xml:space="preserve"> муниципального района </w:t>
      </w:r>
      <w:r w:rsidR="00D54C32" w:rsidRPr="00932124">
        <w:rPr>
          <w:rFonts w:eastAsiaTheme="minorEastAsia"/>
          <w:sz w:val="28"/>
          <w:szCs w:val="28"/>
        </w:rPr>
        <w:t xml:space="preserve">Омской </w:t>
      </w:r>
      <w:r w:rsidR="00987FB7" w:rsidRPr="00932124">
        <w:rPr>
          <w:rFonts w:eastAsiaTheme="minorEastAsia"/>
          <w:sz w:val="28"/>
          <w:szCs w:val="28"/>
        </w:rPr>
        <w:t>области</w:t>
      </w:r>
      <w:r w:rsidRPr="00932124">
        <w:rPr>
          <w:rFonts w:eastAsiaTheme="minorEastAsia"/>
          <w:sz w:val="28"/>
          <w:szCs w:val="28"/>
        </w:rPr>
        <w:t>;</w:t>
      </w:r>
    </w:p>
    <w:p w:rsidR="00D04D3A" w:rsidRPr="00932124" w:rsidRDefault="00D04D3A" w:rsidP="000564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124">
        <w:rPr>
          <w:rFonts w:ascii="Times New Roman" w:hAnsi="Times New Roman" w:cs="Times New Roman"/>
          <w:sz w:val="28"/>
          <w:szCs w:val="28"/>
        </w:rPr>
        <w:t>-  переселение граждан из аварийного жилищного фонда, признанного таковым до 1 января 2017 года, в благоустроенные жилые помещения в возможно сжатые сроки;</w:t>
      </w:r>
    </w:p>
    <w:p w:rsidR="00D04D3A" w:rsidRPr="00F54174" w:rsidRDefault="00D04D3A" w:rsidP="000564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174">
        <w:rPr>
          <w:rFonts w:ascii="Times New Roman" w:hAnsi="Times New Roman" w:cs="Times New Roman"/>
          <w:sz w:val="28"/>
          <w:szCs w:val="28"/>
        </w:rPr>
        <w:t>- поэтапная ликвидация аварийного жилищного фонда, подлежащего сносу в связи с физическим износом в процессе эксплуатации</w:t>
      </w:r>
      <w:r w:rsidR="000564E4" w:rsidRPr="00F54174">
        <w:rPr>
          <w:rFonts w:ascii="Times New Roman" w:hAnsi="Times New Roman" w:cs="Times New Roman"/>
          <w:sz w:val="28"/>
          <w:szCs w:val="28"/>
        </w:rPr>
        <w:t>.</w:t>
      </w:r>
    </w:p>
    <w:p w:rsidR="006366EC" w:rsidRPr="003962AE" w:rsidRDefault="005435B7" w:rsidP="000564E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31"/>
      <w:r w:rsidRPr="00932124">
        <w:rPr>
          <w:rFonts w:ascii="Times New Roman" w:hAnsi="Times New Roman" w:cs="Times New Roman"/>
          <w:sz w:val="28"/>
          <w:szCs w:val="28"/>
        </w:rPr>
        <w:t>2.5</w:t>
      </w:r>
      <w:r w:rsidR="00270D5C">
        <w:rPr>
          <w:rFonts w:ascii="Times New Roman" w:hAnsi="Times New Roman" w:cs="Times New Roman"/>
          <w:sz w:val="28"/>
          <w:szCs w:val="28"/>
        </w:rPr>
        <w:t>.</w:t>
      </w:r>
      <w:r w:rsidRPr="00932124">
        <w:rPr>
          <w:rFonts w:ascii="Times New Roman" w:hAnsi="Times New Roman" w:cs="Times New Roman"/>
          <w:sz w:val="28"/>
          <w:szCs w:val="28"/>
        </w:rPr>
        <w:t xml:space="preserve"> </w:t>
      </w:r>
      <w:r w:rsidR="00F54174">
        <w:rPr>
          <w:rFonts w:ascii="Times New Roman" w:hAnsi="Times New Roman" w:cs="Times New Roman"/>
          <w:sz w:val="28"/>
          <w:szCs w:val="28"/>
        </w:rPr>
        <w:t>Решение задач подпрограммы</w:t>
      </w:r>
      <w:r w:rsidR="006366EC" w:rsidRPr="00932124">
        <w:rPr>
          <w:rFonts w:ascii="Times New Roman" w:hAnsi="Times New Roman" w:cs="Times New Roman"/>
          <w:sz w:val="28"/>
          <w:szCs w:val="28"/>
        </w:rPr>
        <w:t xml:space="preserve"> обеспечивается выполнением следующего </w:t>
      </w:r>
      <w:r w:rsidR="00AB3373">
        <w:rPr>
          <w:rFonts w:ascii="Times New Roman" w:hAnsi="Times New Roman" w:cs="Times New Roman"/>
          <w:sz w:val="28"/>
          <w:szCs w:val="28"/>
        </w:rPr>
        <w:t>мероприятий</w:t>
      </w:r>
      <w:r w:rsidR="006366EC" w:rsidRPr="003962AE">
        <w:rPr>
          <w:rFonts w:ascii="Times New Roman" w:hAnsi="Times New Roman" w:cs="Times New Roman"/>
          <w:sz w:val="28"/>
          <w:szCs w:val="28"/>
        </w:rPr>
        <w:t>:</w:t>
      </w:r>
    </w:p>
    <w:p w:rsidR="00AB3373" w:rsidRPr="00CE6B11" w:rsidRDefault="00AB3373" w:rsidP="00AB337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B11">
        <w:rPr>
          <w:rFonts w:ascii="Times New Roman" w:hAnsi="Times New Roman" w:cs="Times New Roman"/>
          <w:sz w:val="28"/>
          <w:szCs w:val="28"/>
        </w:rPr>
        <w:t xml:space="preserve">- Создание условий по обеспечению </w:t>
      </w:r>
      <w:r w:rsidR="002D2BD4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CE6B11">
        <w:rPr>
          <w:rFonts w:ascii="Times New Roman" w:hAnsi="Times New Roman" w:cs="Times New Roman"/>
          <w:sz w:val="28"/>
          <w:szCs w:val="28"/>
        </w:rPr>
        <w:t xml:space="preserve">доступным и комфортным жильем </w:t>
      </w:r>
      <w:r w:rsidR="00CE6B11" w:rsidRPr="00CE6B11">
        <w:rPr>
          <w:rFonts w:ascii="Times New Roman" w:hAnsi="Times New Roman" w:cs="Times New Roman"/>
          <w:sz w:val="28"/>
          <w:szCs w:val="28"/>
        </w:rPr>
        <w:t xml:space="preserve"> </w:t>
      </w:r>
      <w:r w:rsidRPr="00CE6B11">
        <w:rPr>
          <w:rFonts w:ascii="Times New Roman" w:hAnsi="Times New Roman" w:cs="Times New Roman"/>
          <w:sz w:val="28"/>
          <w:szCs w:val="28"/>
        </w:rPr>
        <w:t>в Чернолучинском городском поселении Омского муниципального района Омской области.</w:t>
      </w:r>
    </w:p>
    <w:p w:rsidR="006366EC" w:rsidRPr="00CE6B11" w:rsidRDefault="00AB3373" w:rsidP="00AB337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B11">
        <w:rPr>
          <w:rFonts w:ascii="Times New Roman" w:hAnsi="Times New Roman" w:cs="Times New Roman"/>
          <w:sz w:val="28"/>
          <w:szCs w:val="28"/>
        </w:rPr>
        <w:t>-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</w:r>
      <w:r w:rsidR="003962AE" w:rsidRPr="00CE6B11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3962AE" w:rsidRDefault="005435B7" w:rsidP="003962AE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62AE">
        <w:rPr>
          <w:rFonts w:ascii="Times New Roman" w:hAnsi="Times New Roman" w:cs="Times New Roman"/>
          <w:sz w:val="28"/>
          <w:szCs w:val="28"/>
          <w:shd w:val="clear" w:color="auto" w:fill="FFFFFF"/>
        </w:rPr>
        <w:t>2.6</w:t>
      </w:r>
      <w:r w:rsidR="00270D5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321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962AE" w:rsidRPr="000564E4">
        <w:rPr>
          <w:rFonts w:ascii="Times New Roman" w:eastAsia="Times New Roman" w:hAnsi="Times New Roman" w:cs="Times New Roman"/>
          <w:sz w:val="28"/>
          <w:szCs w:val="28"/>
        </w:rPr>
        <w:t>Ожидаемые результаты реализации подпрограммы</w:t>
      </w:r>
      <w:r w:rsidR="003962A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3962AE" w:rsidRPr="00932124" w:rsidRDefault="003962AE" w:rsidP="003962AE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- р</w:t>
      </w:r>
      <w:r w:rsidRPr="00932124">
        <w:rPr>
          <w:rFonts w:ascii="Times New Roman" w:eastAsia="Times New Roman" w:hAnsi="Times New Roman" w:cs="Times New Roman"/>
          <w:sz w:val="28"/>
          <w:szCs w:val="20"/>
        </w:rPr>
        <w:t xml:space="preserve">асселяемая с финансовой поддержкой Фонда площадь жилых помещений </w:t>
      </w:r>
      <w:r w:rsidRPr="0019288F">
        <w:rPr>
          <w:rFonts w:ascii="Times New Roman" w:eastAsia="Times New Roman" w:hAnsi="Times New Roman" w:cs="Times New Roman"/>
          <w:sz w:val="28"/>
          <w:szCs w:val="20"/>
        </w:rPr>
        <w:t>– 406,90 кв.м;</w:t>
      </w:r>
    </w:p>
    <w:p w:rsidR="003962AE" w:rsidRDefault="003962AE" w:rsidP="003962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en-US"/>
        </w:rPr>
        <w:t xml:space="preserve">- </w:t>
      </w:r>
      <w:r w:rsidRPr="00932124">
        <w:rPr>
          <w:rFonts w:ascii="Times New Roman" w:eastAsia="Times New Roman" w:hAnsi="Times New Roman" w:cs="Times New Roman"/>
          <w:sz w:val="28"/>
          <w:szCs w:val="20"/>
          <w:lang w:eastAsia="en-US"/>
        </w:rPr>
        <w:t>количество переселяемых с финансовой поддержкой Фонда жителей – 28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66EC" w:rsidRPr="00932124" w:rsidRDefault="005435B7" w:rsidP="003962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124">
        <w:rPr>
          <w:rFonts w:ascii="Times New Roman" w:hAnsi="Times New Roman" w:cs="Times New Roman"/>
          <w:sz w:val="28"/>
          <w:szCs w:val="28"/>
        </w:rPr>
        <w:t>2.7</w:t>
      </w:r>
      <w:r w:rsidR="00270D5C">
        <w:rPr>
          <w:rFonts w:ascii="Times New Roman" w:hAnsi="Times New Roman" w:cs="Times New Roman"/>
          <w:sz w:val="28"/>
          <w:szCs w:val="28"/>
        </w:rPr>
        <w:t>.</w:t>
      </w:r>
      <w:r w:rsidRPr="00932124">
        <w:rPr>
          <w:rFonts w:ascii="Times New Roman" w:hAnsi="Times New Roman" w:cs="Times New Roman"/>
          <w:sz w:val="28"/>
          <w:szCs w:val="28"/>
        </w:rPr>
        <w:t xml:space="preserve"> </w:t>
      </w:r>
      <w:r w:rsidR="006366EC" w:rsidRPr="00932124">
        <w:rPr>
          <w:rFonts w:ascii="Times New Roman" w:hAnsi="Times New Roman" w:cs="Times New Roman"/>
          <w:sz w:val="28"/>
          <w:szCs w:val="28"/>
        </w:rPr>
        <w:t xml:space="preserve">Срок реализации </w:t>
      </w:r>
      <w:r w:rsidR="003962AE">
        <w:rPr>
          <w:rFonts w:ascii="Times New Roman" w:hAnsi="Times New Roman" w:cs="Times New Roman"/>
          <w:sz w:val="28"/>
          <w:szCs w:val="28"/>
        </w:rPr>
        <w:t>подп</w:t>
      </w:r>
      <w:r w:rsidR="006366EC" w:rsidRPr="00932124">
        <w:rPr>
          <w:rFonts w:ascii="Times New Roman" w:hAnsi="Times New Roman" w:cs="Times New Roman"/>
          <w:sz w:val="28"/>
          <w:szCs w:val="28"/>
        </w:rPr>
        <w:t>рограммы</w:t>
      </w:r>
      <w:r w:rsidR="003962AE">
        <w:rPr>
          <w:rFonts w:ascii="Times New Roman" w:hAnsi="Times New Roman" w:cs="Times New Roman"/>
          <w:sz w:val="28"/>
          <w:szCs w:val="28"/>
        </w:rPr>
        <w:t xml:space="preserve"> </w:t>
      </w:r>
      <w:r w:rsidR="006366EC" w:rsidRPr="00932124">
        <w:rPr>
          <w:rFonts w:ascii="Times New Roman" w:hAnsi="Times New Roman" w:cs="Times New Roman"/>
          <w:sz w:val="28"/>
          <w:szCs w:val="28"/>
        </w:rPr>
        <w:t>- 20</w:t>
      </w:r>
      <w:r w:rsidR="00F261E8" w:rsidRPr="00932124">
        <w:rPr>
          <w:rFonts w:ascii="Times New Roman" w:hAnsi="Times New Roman" w:cs="Times New Roman"/>
          <w:sz w:val="28"/>
          <w:szCs w:val="28"/>
        </w:rPr>
        <w:t>2</w:t>
      </w:r>
      <w:r w:rsidR="00D54C32" w:rsidRPr="00932124">
        <w:rPr>
          <w:rFonts w:ascii="Times New Roman" w:hAnsi="Times New Roman" w:cs="Times New Roman"/>
          <w:sz w:val="28"/>
          <w:szCs w:val="28"/>
        </w:rPr>
        <w:t>2</w:t>
      </w:r>
      <w:r w:rsidR="00DC2F7C">
        <w:rPr>
          <w:rFonts w:ascii="Times New Roman" w:hAnsi="Times New Roman" w:cs="Times New Roman"/>
          <w:sz w:val="28"/>
          <w:szCs w:val="28"/>
        </w:rPr>
        <w:t>-2023 гг.</w:t>
      </w:r>
    </w:p>
    <w:p w:rsidR="006366EC" w:rsidRPr="00932124" w:rsidRDefault="005435B7" w:rsidP="000564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2124">
        <w:rPr>
          <w:rFonts w:ascii="Times New Roman" w:hAnsi="Times New Roman" w:cs="Times New Roman"/>
          <w:sz w:val="28"/>
          <w:szCs w:val="28"/>
        </w:rPr>
        <w:t>2.8</w:t>
      </w:r>
      <w:r w:rsidR="00270D5C">
        <w:rPr>
          <w:rFonts w:ascii="Times New Roman" w:hAnsi="Times New Roman" w:cs="Times New Roman"/>
          <w:sz w:val="28"/>
          <w:szCs w:val="28"/>
        </w:rPr>
        <w:t>.</w:t>
      </w:r>
      <w:r w:rsidRPr="00932124">
        <w:rPr>
          <w:rFonts w:ascii="Times New Roman" w:hAnsi="Times New Roman" w:cs="Times New Roman"/>
          <w:sz w:val="28"/>
          <w:szCs w:val="28"/>
        </w:rPr>
        <w:t xml:space="preserve"> </w:t>
      </w:r>
      <w:r w:rsidR="006366EC" w:rsidRPr="00932124">
        <w:rPr>
          <w:rFonts w:ascii="Times New Roman" w:hAnsi="Times New Roman" w:cs="Times New Roman"/>
          <w:sz w:val="28"/>
          <w:szCs w:val="28"/>
        </w:rPr>
        <w:t>Перечень не</w:t>
      </w:r>
      <w:r w:rsidR="00CE6B11">
        <w:rPr>
          <w:rFonts w:ascii="Times New Roman" w:hAnsi="Times New Roman" w:cs="Times New Roman"/>
          <w:sz w:val="28"/>
          <w:szCs w:val="28"/>
        </w:rPr>
        <w:t xml:space="preserve"> </w:t>
      </w:r>
      <w:r w:rsidR="006366EC" w:rsidRPr="00932124">
        <w:rPr>
          <w:rFonts w:ascii="Times New Roman" w:hAnsi="Times New Roman" w:cs="Times New Roman"/>
          <w:sz w:val="28"/>
          <w:szCs w:val="28"/>
        </w:rPr>
        <w:t xml:space="preserve">расселенного аварийного жилищного фонда </w:t>
      </w:r>
      <w:r w:rsidR="00D54C32" w:rsidRPr="00932124"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>Чернолучинского городского поселения</w:t>
      </w:r>
      <w:r w:rsidR="00D54C32" w:rsidRPr="00932124">
        <w:rPr>
          <w:rFonts w:ascii="Times New Roman" w:hAnsi="Times New Roman" w:cs="Times New Roman"/>
          <w:sz w:val="28"/>
          <w:szCs w:val="28"/>
        </w:rPr>
        <w:t xml:space="preserve">  </w:t>
      </w:r>
      <w:r w:rsidR="006366EC" w:rsidRPr="00932124">
        <w:rPr>
          <w:rFonts w:ascii="Times New Roman" w:hAnsi="Times New Roman" w:cs="Times New Roman"/>
          <w:sz w:val="28"/>
          <w:szCs w:val="28"/>
        </w:rPr>
        <w:t xml:space="preserve">признанного до 1 января 2017 года в установленном порядке аварийными и подлежащими сносу или реконструкции в связи с физическим износом в процессе их эксплуатации, с указанием их основных характеристик, участвующих в </w:t>
      </w:r>
      <w:r w:rsidR="003962AE">
        <w:rPr>
          <w:rFonts w:ascii="Times New Roman" w:hAnsi="Times New Roman" w:cs="Times New Roman"/>
          <w:sz w:val="28"/>
          <w:szCs w:val="28"/>
        </w:rPr>
        <w:t>под</w:t>
      </w:r>
      <w:r w:rsidR="006366EC" w:rsidRPr="00932124">
        <w:rPr>
          <w:rFonts w:ascii="Times New Roman" w:hAnsi="Times New Roman" w:cs="Times New Roman"/>
          <w:sz w:val="28"/>
          <w:szCs w:val="28"/>
        </w:rPr>
        <w:t>программе, приведён в Таблице 1</w:t>
      </w:r>
      <w:r w:rsidR="006366EC" w:rsidRPr="0093212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2126"/>
        <w:gridCol w:w="426"/>
        <w:gridCol w:w="1275"/>
        <w:gridCol w:w="1024"/>
        <w:gridCol w:w="1386"/>
        <w:gridCol w:w="1417"/>
      </w:tblGrid>
      <w:tr w:rsidR="00932124" w:rsidRPr="00932124" w:rsidTr="00771DA7">
        <w:trPr>
          <w:trHeight w:val="39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7C0" w:rsidRPr="00932124" w:rsidRDefault="00E417C0" w:rsidP="000564E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7C0" w:rsidRPr="00932124" w:rsidRDefault="00E417C0" w:rsidP="000564E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7C0" w:rsidRPr="00932124" w:rsidRDefault="00E417C0" w:rsidP="000564E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7C0" w:rsidRPr="00932124" w:rsidRDefault="00E417C0" w:rsidP="000564E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7C0" w:rsidRPr="00932124" w:rsidRDefault="00E417C0" w:rsidP="000564E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17C0" w:rsidRPr="00932124" w:rsidRDefault="00E417C0" w:rsidP="000564E4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17C0" w:rsidRPr="00932124" w:rsidRDefault="00E417C0" w:rsidP="000564E4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2124">
              <w:rPr>
                <w:rFonts w:ascii="Times New Roman" w:eastAsia="Times New Roman" w:hAnsi="Times New Roman" w:cs="Times New Roman"/>
                <w:sz w:val="28"/>
                <w:szCs w:val="28"/>
              </w:rPr>
              <w:t>Таблица 1</w:t>
            </w:r>
          </w:p>
        </w:tc>
      </w:tr>
      <w:tr w:rsidR="00932124" w:rsidRPr="00932124" w:rsidTr="00771DA7">
        <w:trPr>
          <w:trHeight w:val="397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0D5C" w:rsidRDefault="00E417C0" w:rsidP="00270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21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932124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932124">
              <w:rPr>
                <w:rFonts w:ascii="Times New Roman" w:eastAsia="Times New Roman" w:hAnsi="Times New Roman" w:cs="Times New Roman"/>
                <w:sz w:val="18"/>
                <w:szCs w:val="18"/>
              </w:rPr>
              <w:t>/п</w:t>
            </w:r>
          </w:p>
          <w:p w:rsidR="00E417C0" w:rsidRPr="00270D5C" w:rsidRDefault="00E417C0" w:rsidP="00270D5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7C0" w:rsidRPr="00932124" w:rsidRDefault="00E417C0" w:rsidP="0077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21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Наименование муниципального образования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7C0" w:rsidRPr="00932124" w:rsidRDefault="00E417C0" w:rsidP="0077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2124"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 многоквартирного дома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7C0" w:rsidRPr="00932124" w:rsidRDefault="00E417C0" w:rsidP="00771DA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21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Дата признания многоквартирного дома </w:t>
            </w:r>
            <w:proofErr w:type="gramStart"/>
            <w:r w:rsidRPr="00932124">
              <w:rPr>
                <w:rFonts w:ascii="Times New Roman" w:eastAsia="Times New Roman" w:hAnsi="Times New Roman" w:cs="Times New Roman"/>
                <w:sz w:val="18"/>
                <w:szCs w:val="18"/>
              </w:rPr>
              <w:t>аварийным</w:t>
            </w:r>
            <w:proofErr w:type="gramEnd"/>
            <w:r w:rsidRPr="009321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7C0" w:rsidRPr="00932124" w:rsidRDefault="00E417C0" w:rsidP="00771DA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21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Сведения об аварийном жилищном ф</w:t>
            </w:r>
            <w:r w:rsidR="00ED633E" w:rsidRPr="009321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онде, подлежащем расселению до 31 декабря </w:t>
            </w:r>
            <w:r w:rsidRPr="00932124"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 w:rsidR="00ED633E" w:rsidRPr="00932124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1928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321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года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7C0" w:rsidRPr="00932124" w:rsidRDefault="00E417C0" w:rsidP="00771DA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2124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Планируемая дата окончания переселения</w:t>
            </w:r>
          </w:p>
        </w:tc>
      </w:tr>
      <w:tr w:rsidR="00932124" w:rsidRPr="00932124" w:rsidTr="00771DA7">
        <w:trPr>
          <w:trHeight w:val="39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7C0" w:rsidRPr="00932124" w:rsidRDefault="00E417C0" w:rsidP="00270D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7C0" w:rsidRPr="00932124" w:rsidRDefault="00E417C0" w:rsidP="00771D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7C0" w:rsidRPr="00932124" w:rsidRDefault="00E417C0" w:rsidP="00771D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7C0" w:rsidRPr="00932124" w:rsidRDefault="00E417C0" w:rsidP="00771DA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2124">
              <w:rPr>
                <w:rFonts w:ascii="Times New Roman" w:eastAsia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7C0" w:rsidRPr="00932124" w:rsidRDefault="00E417C0" w:rsidP="00771DA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2124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площадь, кв. м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7C0" w:rsidRPr="00932124" w:rsidRDefault="00E417C0" w:rsidP="0077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2124">
              <w:rPr>
                <w:rFonts w:ascii="Times New Roman" w:eastAsia="Times New Roman" w:hAnsi="Times New Roman" w:cs="Times New Roman"/>
                <w:sz w:val="18"/>
                <w:szCs w:val="18"/>
              </w:rPr>
              <w:t>кол-во чел.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7C0" w:rsidRPr="00932124" w:rsidRDefault="00E417C0" w:rsidP="0077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2124">
              <w:rPr>
                <w:rFonts w:ascii="Times New Roman" w:eastAsia="Times New Roman" w:hAnsi="Times New Roman" w:cs="Times New Roman"/>
                <w:sz w:val="18"/>
                <w:szCs w:val="18"/>
              </w:rPr>
              <w:t>дата</w:t>
            </w:r>
          </w:p>
        </w:tc>
      </w:tr>
      <w:tr w:rsidR="00932124" w:rsidRPr="00932124" w:rsidTr="00771DA7">
        <w:trPr>
          <w:trHeight w:val="39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7C0" w:rsidRPr="00932124" w:rsidRDefault="00E417C0" w:rsidP="00270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212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7C0" w:rsidRPr="00932124" w:rsidRDefault="00E417C0" w:rsidP="0077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212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7C0" w:rsidRPr="00932124" w:rsidRDefault="00E417C0" w:rsidP="0077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2124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7C0" w:rsidRPr="00932124" w:rsidRDefault="00E417C0" w:rsidP="00771DA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2124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7C0" w:rsidRPr="00932124" w:rsidRDefault="00E417C0" w:rsidP="00771DA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2124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7C0" w:rsidRPr="00932124" w:rsidRDefault="00E417C0" w:rsidP="0077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2124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7C0" w:rsidRPr="00932124" w:rsidRDefault="00E417C0" w:rsidP="00771DA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2124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932124" w:rsidRPr="00932124" w:rsidTr="00771DA7">
        <w:trPr>
          <w:trHeight w:val="39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7C0" w:rsidRPr="00932124" w:rsidRDefault="00771DA7" w:rsidP="00270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7C0" w:rsidRPr="00932124" w:rsidRDefault="00D54C32" w:rsidP="0077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2124">
              <w:rPr>
                <w:rFonts w:ascii="Times New Roman" w:eastAsia="Times New Roman" w:hAnsi="Times New Roman" w:cs="Times New Roman"/>
                <w:sz w:val="18"/>
                <w:szCs w:val="18"/>
              </w:rPr>
              <w:t>Чернолучинское городское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7C0" w:rsidRPr="00932124" w:rsidRDefault="00D54C32" w:rsidP="0077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21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Омская </w:t>
            </w:r>
            <w:r w:rsidR="00E417C0" w:rsidRPr="009321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область, </w:t>
            </w:r>
            <w:r w:rsidRPr="009321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Омский </w:t>
            </w:r>
            <w:r w:rsidR="00E417C0" w:rsidRPr="009321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район, </w:t>
            </w:r>
            <w:r w:rsidRPr="00932124">
              <w:rPr>
                <w:rFonts w:ascii="Times New Roman" w:eastAsia="Times New Roman" w:hAnsi="Times New Roman" w:cs="Times New Roman"/>
                <w:sz w:val="18"/>
                <w:szCs w:val="18"/>
              </w:rPr>
              <w:t>Чернолучинское городское поселение</w:t>
            </w:r>
            <w:r w:rsidR="00E417C0" w:rsidRPr="00932124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F05B7A" w:rsidRPr="009321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д.п. Чернолучинский</w:t>
            </w:r>
            <w:r w:rsidR="00E417C0" w:rsidRPr="00932124">
              <w:rPr>
                <w:rFonts w:ascii="Times New Roman" w:eastAsia="Times New Roman" w:hAnsi="Times New Roman" w:cs="Times New Roman"/>
                <w:sz w:val="18"/>
                <w:szCs w:val="18"/>
              </w:rPr>
              <w:t>, ул. П</w:t>
            </w:r>
            <w:r w:rsidR="00F05B7A" w:rsidRPr="00932124">
              <w:rPr>
                <w:rFonts w:ascii="Times New Roman" w:eastAsia="Times New Roman" w:hAnsi="Times New Roman" w:cs="Times New Roman"/>
                <w:sz w:val="18"/>
                <w:szCs w:val="18"/>
              </w:rPr>
              <w:t>оселковая</w:t>
            </w:r>
            <w:r w:rsidR="00E417C0" w:rsidRPr="00932124">
              <w:rPr>
                <w:rFonts w:ascii="Times New Roman" w:eastAsia="Times New Roman" w:hAnsi="Times New Roman" w:cs="Times New Roman"/>
                <w:sz w:val="18"/>
                <w:szCs w:val="18"/>
              </w:rPr>
              <w:t>, д.</w:t>
            </w:r>
            <w:r w:rsidR="00F05B7A" w:rsidRPr="00932124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  <w:p w:rsidR="00E417C0" w:rsidRPr="00932124" w:rsidRDefault="00E417C0" w:rsidP="0077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301" w:rsidRDefault="00D47301" w:rsidP="00771DA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417C0" w:rsidRPr="00932124" w:rsidRDefault="00ED633E" w:rsidP="00771DA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2124">
              <w:rPr>
                <w:rFonts w:ascii="Times New Roman" w:eastAsia="Times New Roman" w:hAnsi="Times New Roman" w:cs="Times New Roman"/>
                <w:sz w:val="18"/>
                <w:szCs w:val="18"/>
              </w:rPr>
              <w:t>18.11.2014</w:t>
            </w:r>
          </w:p>
          <w:p w:rsidR="00E417C0" w:rsidRPr="00932124" w:rsidRDefault="00E417C0" w:rsidP="00771DA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7301" w:rsidRDefault="00D47301" w:rsidP="00771DA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417C0" w:rsidRPr="00932124" w:rsidRDefault="00ED633E" w:rsidP="00771DA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2124">
              <w:rPr>
                <w:rFonts w:ascii="Times New Roman" w:eastAsia="Times New Roman" w:hAnsi="Times New Roman" w:cs="Times New Roman"/>
                <w:sz w:val="18"/>
                <w:szCs w:val="18"/>
              </w:rPr>
              <w:t>406,</w:t>
            </w:r>
            <w:r w:rsidR="00F261E8" w:rsidRPr="00932124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  <w:p w:rsidR="00E417C0" w:rsidRPr="00932124" w:rsidRDefault="00E417C0" w:rsidP="00771DA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7C0" w:rsidRPr="00932124" w:rsidRDefault="00F261E8" w:rsidP="0077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212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3962AE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7C0" w:rsidRPr="00932124" w:rsidRDefault="00ED633E" w:rsidP="0077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2124">
              <w:rPr>
                <w:rFonts w:ascii="Times New Roman" w:eastAsia="Times New Roman" w:hAnsi="Times New Roman" w:cs="Times New Roman"/>
                <w:sz w:val="18"/>
                <w:szCs w:val="18"/>
              </w:rPr>
              <w:t>31.12.2023</w:t>
            </w:r>
          </w:p>
        </w:tc>
      </w:tr>
    </w:tbl>
    <w:p w:rsidR="006366EC" w:rsidRPr="00932124" w:rsidRDefault="006366EC" w:rsidP="000564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35B7" w:rsidRPr="00932124" w:rsidRDefault="005435B7" w:rsidP="000564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124">
        <w:rPr>
          <w:rFonts w:ascii="Times New Roman" w:hAnsi="Times New Roman" w:cs="Times New Roman"/>
          <w:sz w:val="28"/>
          <w:szCs w:val="28"/>
        </w:rPr>
        <w:t>2.9</w:t>
      </w:r>
      <w:r w:rsidR="00776788">
        <w:rPr>
          <w:rFonts w:ascii="Times New Roman" w:hAnsi="Times New Roman" w:cs="Times New Roman"/>
          <w:sz w:val="28"/>
          <w:szCs w:val="28"/>
        </w:rPr>
        <w:t>.</w:t>
      </w:r>
      <w:r w:rsidRPr="009321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2124">
        <w:rPr>
          <w:rFonts w:ascii="Times New Roman" w:hAnsi="Times New Roman" w:cs="Times New Roman"/>
          <w:sz w:val="28"/>
          <w:szCs w:val="28"/>
        </w:rPr>
        <w:t xml:space="preserve">Размер планируемой стоимости жилых помещений, предоставляемых гражданам в соответствии с Федеральным законом о Фонде ЖКХ в расчете на </w:t>
      </w:r>
      <w:r w:rsidRPr="00932124">
        <w:rPr>
          <w:rFonts w:ascii="Times New Roman" w:hAnsi="Times New Roman" w:cs="Times New Roman"/>
          <w:sz w:val="28"/>
          <w:szCs w:val="28"/>
        </w:rPr>
        <w:lastRenderedPageBreak/>
        <w:t xml:space="preserve">один квадратный метр общей площади жилых помещений, планируемый размер выкупной цены за изымаемое жилое помещение, выплачиваемой в соответствии со статьей 32 Жилищного кодекса Российской Федерации с учетом требований части 2.1 статьи 16 Федерального закона </w:t>
      </w:r>
      <w:r w:rsidR="007E4918" w:rsidRPr="00932124">
        <w:rPr>
          <w:rFonts w:ascii="Times New Roman" w:hAnsi="Times New Roman" w:cs="Times New Roman"/>
          <w:sz w:val="28"/>
          <w:szCs w:val="28"/>
        </w:rPr>
        <w:t>о Фонде ЖКХ, приведена в таблице 2.</w:t>
      </w:r>
      <w:proofErr w:type="gramEnd"/>
    </w:p>
    <w:p w:rsidR="007E4918" w:rsidRPr="00932124" w:rsidRDefault="007E4918" w:rsidP="000564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32124">
        <w:rPr>
          <w:rFonts w:ascii="Times New Roman" w:hAnsi="Times New Roman" w:cs="Times New Roman"/>
          <w:sz w:val="28"/>
          <w:szCs w:val="28"/>
        </w:rPr>
        <w:t>Таблица 2.</w:t>
      </w:r>
    </w:p>
    <w:p w:rsidR="00597C4C" w:rsidRDefault="00597C4C" w:rsidP="000564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97C4C" w:rsidRDefault="00597C4C" w:rsidP="000564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4918" w:rsidRPr="00932124" w:rsidRDefault="007E4918" w:rsidP="000564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32124">
        <w:rPr>
          <w:rFonts w:ascii="Times New Roman" w:hAnsi="Times New Roman" w:cs="Times New Roman"/>
          <w:sz w:val="28"/>
          <w:szCs w:val="28"/>
        </w:rPr>
        <w:t xml:space="preserve">Размер планируемой стоимости одного квадратного метра общей </w:t>
      </w:r>
    </w:p>
    <w:p w:rsidR="007E4918" w:rsidRPr="00932124" w:rsidRDefault="007E4918" w:rsidP="000564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32124">
        <w:rPr>
          <w:rFonts w:ascii="Times New Roman" w:hAnsi="Times New Roman" w:cs="Times New Roman"/>
          <w:sz w:val="28"/>
          <w:szCs w:val="28"/>
        </w:rPr>
        <w:t>площади жилых помещений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726"/>
        <w:gridCol w:w="2835"/>
        <w:gridCol w:w="2977"/>
      </w:tblGrid>
      <w:tr w:rsidR="00932124" w:rsidRPr="00932124" w:rsidTr="00776788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C0" w:rsidRPr="00932124" w:rsidRDefault="00947CC0" w:rsidP="00776788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4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C0" w:rsidRPr="00932124" w:rsidRDefault="00947CC0" w:rsidP="0019288F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в МО Шумское сельское поселение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C0" w:rsidRPr="00932124" w:rsidRDefault="00947CC0" w:rsidP="0019288F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4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C0" w:rsidRPr="00932124" w:rsidRDefault="00F261E8" w:rsidP="0019288F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D633E" w:rsidRPr="009321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47CC0" w:rsidRPr="0093212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932124" w:rsidRPr="00932124" w:rsidTr="00776788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C0" w:rsidRPr="00932124" w:rsidRDefault="00947CC0" w:rsidP="00776788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C0" w:rsidRPr="00932124" w:rsidRDefault="00947CC0" w:rsidP="000564E4">
            <w:pPr>
              <w:pStyle w:val="af0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C0" w:rsidRPr="00932124" w:rsidRDefault="00947CC0" w:rsidP="000564E4">
            <w:pPr>
              <w:pStyle w:val="af0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C0" w:rsidRPr="00932124" w:rsidRDefault="00947CC0" w:rsidP="000564E4">
            <w:pPr>
              <w:pStyle w:val="af0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32124" w:rsidRPr="00932124" w:rsidTr="00776788">
        <w:trPr>
          <w:trHeight w:val="9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33E" w:rsidRPr="00932124" w:rsidRDefault="00ED633E" w:rsidP="00776788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33E" w:rsidRPr="00932124" w:rsidRDefault="00ED633E" w:rsidP="0019288F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4">
              <w:rPr>
                <w:rFonts w:ascii="Times New Roman" w:hAnsi="Times New Roman" w:cs="Times New Roman"/>
                <w:sz w:val="20"/>
                <w:szCs w:val="20"/>
              </w:rPr>
              <w:t>Чернолучинское городское поселение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33E" w:rsidRPr="00932124" w:rsidRDefault="00ED633E" w:rsidP="0019288F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4">
              <w:rPr>
                <w:rFonts w:ascii="Times New Roman" w:hAnsi="Times New Roman" w:cs="Times New Roman"/>
                <w:sz w:val="20"/>
                <w:szCs w:val="20"/>
              </w:rPr>
              <w:t>планируемая предельная стоимость жилых помещений, предоставляемых гражданам, тыс. руб./кв. 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33E" w:rsidRPr="00932124" w:rsidRDefault="00597C4C" w:rsidP="00CE6B11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B11">
              <w:rPr>
                <w:rFonts w:ascii="Times New Roman" w:hAnsi="Times New Roman" w:cs="Times New Roman"/>
                <w:sz w:val="20"/>
                <w:szCs w:val="20"/>
              </w:rPr>
              <w:t>44 289</w:t>
            </w:r>
            <w:r w:rsidR="0019288F" w:rsidRPr="00CE6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D633E" w:rsidRPr="00CE6B11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="00ED633E" w:rsidRPr="00CE6B11">
              <w:rPr>
                <w:rFonts w:ascii="Times New Roman" w:hAnsi="Times New Roman" w:cs="Times New Roman"/>
                <w:sz w:val="20"/>
                <w:szCs w:val="20"/>
              </w:rPr>
              <w:t>/1 кв.м.</w:t>
            </w:r>
            <w:r w:rsidR="00CC177C" w:rsidRPr="00CE6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8A76FA" w:rsidRPr="00932124" w:rsidRDefault="008A76FA" w:rsidP="000564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6FA" w:rsidRPr="00932124" w:rsidRDefault="008A76FA" w:rsidP="000564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124">
        <w:rPr>
          <w:rFonts w:ascii="Times New Roman" w:hAnsi="Times New Roman" w:cs="Times New Roman"/>
          <w:sz w:val="28"/>
          <w:szCs w:val="28"/>
        </w:rPr>
        <w:t>2.10</w:t>
      </w:r>
      <w:r w:rsidR="0019288F">
        <w:rPr>
          <w:rFonts w:ascii="Times New Roman" w:hAnsi="Times New Roman" w:cs="Times New Roman"/>
          <w:sz w:val="28"/>
          <w:szCs w:val="28"/>
        </w:rPr>
        <w:t>.</w:t>
      </w:r>
      <w:r w:rsidRPr="00932124">
        <w:rPr>
          <w:rFonts w:ascii="Times New Roman" w:hAnsi="Times New Roman" w:cs="Times New Roman"/>
          <w:sz w:val="28"/>
          <w:szCs w:val="28"/>
        </w:rPr>
        <w:t xml:space="preserve"> Планируемые пока</w:t>
      </w:r>
      <w:r w:rsidR="009459F1">
        <w:rPr>
          <w:rFonts w:ascii="Times New Roman" w:hAnsi="Times New Roman" w:cs="Times New Roman"/>
          <w:sz w:val="28"/>
          <w:szCs w:val="28"/>
        </w:rPr>
        <w:t>затели (индикаторы) выполнения п</w:t>
      </w:r>
      <w:r w:rsidRPr="00932124">
        <w:rPr>
          <w:rFonts w:ascii="Times New Roman" w:hAnsi="Times New Roman" w:cs="Times New Roman"/>
          <w:sz w:val="28"/>
          <w:szCs w:val="28"/>
        </w:rPr>
        <w:t>одпрограммы приведены в Таблице 3.</w:t>
      </w:r>
    </w:p>
    <w:p w:rsidR="008A76FA" w:rsidRPr="00932124" w:rsidRDefault="008A76FA" w:rsidP="000564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32124">
        <w:rPr>
          <w:rFonts w:ascii="Times New Roman" w:hAnsi="Times New Roman" w:cs="Times New Roman"/>
          <w:sz w:val="28"/>
          <w:szCs w:val="28"/>
        </w:rPr>
        <w:t>Таблица 3</w:t>
      </w:r>
    </w:p>
    <w:p w:rsidR="008A76FA" w:rsidRPr="00932124" w:rsidRDefault="008A76FA" w:rsidP="000564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32124">
        <w:rPr>
          <w:rFonts w:ascii="Times New Roman" w:hAnsi="Times New Roman" w:cs="Times New Roman"/>
          <w:sz w:val="28"/>
          <w:szCs w:val="28"/>
        </w:rPr>
        <w:t>Планируемые показатели переселения граждан из аварийного жилищного фонда, признанного таковым  до 1 января 2017 года</w:t>
      </w:r>
    </w:p>
    <w:tbl>
      <w:tblPr>
        <w:tblStyle w:val="a7"/>
        <w:tblW w:w="4881" w:type="pct"/>
        <w:tblLayout w:type="fixed"/>
        <w:tblLook w:val="04A0" w:firstRow="1" w:lastRow="0" w:firstColumn="1" w:lastColumn="0" w:noHBand="0" w:noVBand="1"/>
      </w:tblPr>
      <w:tblGrid>
        <w:gridCol w:w="536"/>
        <w:gridCol w:w="2690"/>
        <w:gridCol w:w="3446"/>
        <w:gridCol w:w="2948"/>
      </w:tblGrid>
      <w:tr w:rsidR="00932124" w:rsidRPr="00932124" w:rsidTr="0019288F">
        <w:trPr>
          <w:trHeight w:val="170"/>
        </w:trPr>
        <w:tc>
          <w:tcPr>
            <w:tcW w:w="279" w:type="pct"/>
            <w:vMerge w:val="restart"/>
            <w:hideMark/>
          </w:tcPr>
          <w:p w:rsidR="008A76FA" w:rsidRPr="00932124" w:rsidRDefault="008A76FA" w:rsidP="0019288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2124">
              <w:rPr>
                <w:rFonts w:ascii="Times New Roman" w:hAnsi="Times New Roman" w:cs="Times New Roman"/>
                <w:sz w:val="14"/>
                <w:szCs w:val="14"/>
              </w:rPr>
              <w:t xml:space="preserve">№ </w:t>
            </w:r>
            <w:proofErr w:type="gramStart"/>
            <w:r w:rsidRPr="00932124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gramEnd"/>
            <w:r w:rsidRPr="00932124">
              <w:rPr>
                <w:rFonts w:ascii="Times New Roman" w:hAnsi="Times New Roman" w:cs="Times New Roman"/>
                <w:sz w:val="14"/>
                <w:szCs w:val="14"/>
              </w:rPr>
              <w:t>/п</w:t>
            </w:r>
          </w:p>
        </w:tc>
        <w:tc>
          <w:tcPr>
            <w:tcW w:w="1398" w:type="pct"/>
            <w:vMerge w:val="restart"/>
            <w:hideMark/>
          </w:tcPr>
          <w:p w:rsidR="008A76FA" w:rsidRPr="00932124" w:rsidRDefault="008A76FA" w:rsidP="00192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2124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1791" w:type="pct"/>
            <w:hideMark/>
          </w:tcPr>
          <w:p w:rsidR="008A76FA" w:rsidRPr="00932124" w:rsidRDefault="008A76FA" w:rsidP="00192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2124">
              <w:rPr>
                <w:rFonts w:ascii="Times New Roman" w:hAnsi="Times New Roman" w:cs="Times New Roman"/>
                <w:sz w:val="18"/>
                <w:szCs w:val="18"/>
              </w:rPr>
              <w:t>Расселяемая площадь</w:t>
            </w:r>
          </w:p>
        </w:tc>
        <w:tc>
          <w:tcPr>
            <w:tcW w:w="1532" w:type="pct"/>
            <w:hideMark/>
          </w:tcPr>
          <w:p w:rsidR="008A76FA" w:rsidRPr="00932124" w:rsidRDefault="008A76FA" w:rsidP="00337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2124">
              <w:rPr>
                <w:rFonts w:ascii="Times New Roman" w:hAnsi="Times New Roman" w:cs="Times New Roman"/>
                <w:sz w:val="18"/>
                <w:szCs w:val="18"/>
              </w:rPr>
              <w:t>Количество переселяемых жителей</w:t>
            </w:r>
          </w:p>
        </w:tc>
      </w:tr>
      <w:tr w:rsidR="00932124" w:rsidRPr="00932124" w:rsidTr="0019288F">
        <w:trPr>
          <w:trHeight w:val="170"/>
        </w:trPr>
        <w:tc>
          <w:tcPr>
            <w:tcW w:w="279" w:type="pct"/>
            <w:vMerge/>
            <w:hideMark/>
          </w:tcPr>
          <w:p w:rsidR="008A76FA" w:rsidRPr="00932124" w:rsidRDefault="008A76FA" w:rsidP="00192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pct"/>
            <w:vMerge/>
            <w:hideMark/>
          </w:tcPr>
          <w:p w:rsidR="008A76FA" w:rsidRPr="00932124" w:rsidRDefault="008A76FA" w:rsidP="00192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1" w:type="pct"/>
            <w:hideMark/>
          </w:tcPr>
          <w:p w:rsidR="008A76FA" w:rsidRPr="00932124" w:rsidRDefault="008A76FA" w:rsidP="00192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212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ED633E" w:rsidRPr="00932124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9321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D633E" w:rsidRPr="00932124">
              <w:rPr>
                <w:rFonts w:ascii="Times New Roman" w:hAnsi="Times New Roman" w:cs="Times New Roman"/>
                <w:sz w:val="18"/>
                <w:szCs w:val="18"/>
              </w:rPr>
              <w:t>-2023</w:t>
            </w:r>
            <w:r w:rsidRPr="00932124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 w:rsidR="00ED633E" w:rsidRPr="00932124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532" w:type="pct"/>
            <w:hideMark/>
          </w:tcPr>
          <w:p w:rsidR="008A76FA" w:rsidRPr="00932124" w:rsidRDefault="00ED633E" w:rsidP="00337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2124">
              <w:rPr>
                <w:rFonts w:ascii="Times New Roman" w:hAnsi="Times New Roman" w:cs="Times New Roman"/>
                <w:sz w:val="18"/>
                <w:szCs w:val="18"/>
              </w:rPr>
              <w:t>2022-2023г</w:t>
            </w:r>
            <w:proofErr w:type="gramStart"/>
            <w:r w:rsidRPr="00932124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</w:p>
        </w:tc>
      </w:tr>
      <w:tr w:rsidR="00932124" w:rsidRPr="00932124" w:rsidTr="0019288F">
        <w:trPr>
          <w:trHeight w:val="170"/>
        </w:trPr>
        <w:tc>
          <w:tcPr>
            <w:tcW w:w="279" w:type="pct"/>
            <w:vMerge/>
            <w:hideMark/>
          </w:tcPr>
          <w:p w:rsidR="008A76FA" w:rsidRPr="00932124" w:rsidRDefault="008A76FA" w:rsidP="00192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pct"/>
            <w:vMerge/>
            <w:hideMark/>
          </w:tcPr>
          <w:p w:rsidR="008A76FA" w:rsidRPr="00932124" w:rsidRDefault="008A76FA" w:rsidP="00192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1" w:type="pct"/>
            <w:noWrap/>
            <w:hideMark/>
          </w:tcPr>
          <w:p w:rsidR="008A76FA" w:rsidRPr="00932124" w:rsidRDefault="008A76FA" w:rsidP="00192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212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</w:p>
        </w:tc>
        <w:tc>
          <w:tcPr>
            <w:tcW w:w="1532" w:type="pct"/>
            <w:noWrap/>
            <w:hideMark/>
          </w:tcPr>
          <w:p w:rsidR="008A76FA" w:rsidRPr="00932124" w:rsidRDefault="008A76FA" w:rsidP="00337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2124">
              <w:rPr>
                <w:rFonts w:ascii="Times New Roman" w:hAnsi="Times New Roman" w:cs="Times New Roman"/>
                <w:sz w:val="18"/>
                <w:szCs w:val="18"/>
              </w:rPr>
              <w:t>чел</w:t>
            </w:r>
          </w:p>
        </w:tc>
      </w:tr>
      <w:tr w:rsidR="00932124" w:rsidRPr="00932124" w:rsidTr="0019288F">
        <w:trPr>
          <w:trHeight w:val="170"/>
        </w:trPr>
        <w:tc>
          <w:tcPr>
            <w:tcW w:w="279" w:type="pct"/>
            <w:hideMark/>
          </w:tcPr>
          <w:p w:rsidR="008A76FA" w:rsidRPr="00932124" w:rsidRDefault="008A76FA" w:rsidP="00192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21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98" w:type="pct"/>
            <w:hideMark/>
          </w:tcPr>
          <w:p w:rsidR="008A76FA" w:rsidRPr="00932124" w:rsidRDefault="008A76FA" w:rsidP="00192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212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91" w:type="pct"/>
            <w:hideMark/>
          </w:tcPr>
          <w:p w:rsidR="008A76FA" w:rsidRPr="00932124" w:rsidRDefault="008A76FA" w:rsidP="00192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212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32" w:type="pct"/>
            <w:hideMark/>
          </w:tcPr>
          <w:p w:rsidR="008A76FA" w:rsidRPr="00932124" w:rsidRDefault="008A76FA" w:rsidP="00337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212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8A76FA" w:rsidRPr="00932124" w:rsidTr="0019288F">
        <w:trPr>
          <w:trHeight w:val="170"/>
        </w:trPr>
        <w:tc>
          <w:tcPr>
            <w:tcW w:w="279" w:type="pct"/>
            <w:hideMark/>
          </w:tcPr>
          <w:p w:rsidR="008A76FA" w:rsidRPr="00932124" w:rsidRDefault="008A76FA" w:rsidP="00192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21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98" w:type="pct"/>
            <w:hideMark/>
          </w:tcPr>
          <w:p w:rsidR="008A76FA" w:rsidRPr="00932124" w:rsidRDefault="00F05B7A" w:rsidP="00192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2124">
              <w:rPr>
                <w:rFonts w:ascii="Times New Roman" w:eastAsia="Times New Roman" w:hAnsi="Times New Roman" w:cs="Times New Roman"/>
                <w:sz w:val="18"/>
                <w:szCs w:val="18"/>
              </w:rPr>
              <w:t>Чернолучинское городское поселение</w:t>
            </w:r>
          </w:p>
        </w:tc>
        <w:tc>
          <w:tcPr>
            <w:tcW w:w="1791" w:type="pct"/>
            <w:hideMark/>
          </w:tcPr>
          <w:p w:rsidR="008A76FA" w:rsidRPr="0019288F" w:rsidRDefault="00ED633E" w:rsidP="00192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88F">
              <w:rPr>
                <w:rFonts w:ascii="Times New Roman" w:hAnsi="Times New Roman" w:cs="Times New Roman"/>
                <w:sz w:val="18"/>
                <w:szCs w:val="18"/>
              </w:rPr>
              <w:t>406,9</w:t>
            </w:r>
          </w:p>
        </w:tc>
        <w:tc>
          <w:tcPr>
            <w:tcW w:w="1532" w:type="pct"/>
            <w:hideMark/>
          </w:tcPr>
          <w:p w:rsidR="008A76FA" w:rsidRPr="00932124" w:rsidRDefault="00F261E8" w:rsidP="00337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212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D633E" w:rsidRPr="0093212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</w:tbl>
    <w:p w:rsidR="00727A9C" w:rsidRPr="00932124" w:rsidRDefault="00727A9C" w:rsidP="000564E4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33C" w:rsidRPr="00932124" w:rsidRDefault="008A76FA" w:rsidP="000564E4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124">
        <w:rPr>
          <w:rFonts w:ascii="Times New Roman" w:hAnsi="Times New Roman" w:cs="Times New Roman"/>
          <w:sz w:val="28"/>
          <w:szCs w:val="28"/>
        </w:rPr>
        <w:t>2.</w:t>
      </w:r>
      <w:r w:rsidR="0015233C" w:rsidRPr="00932124">
        <w:rPr>
          <w:rFonts w:ascii="Times New Roman" w:hAnsi="Times New Roman" w:cs="Times New Roman"/>
          <w:sz w:val="28"/>
          <w:szCs w:val="28"/>
        </w:rPr>
        <w:t>11</w:t>
      </w:r>
      <w:r w:rsidR="0033715B">
        <w:rPr>
          <w:rFonts w:ascii="Times New Roman" w:hAnsi="Times New Roman" w:cs="Times New Roman"/>
          <w:sz w:val="28"/>
          <w:szCs w:val="28"/>
        </w:rPr>
        <w:t>.</w:t>
      </w:r>
      <w:r w:rsidRPr="009321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2124">
        <w:rPr>
          <w:rFonts w:ascii="Times New Roman" w:hAnsi="Times New Roman" w:cs="Times New Roman"/>
          <w:sz w:val="28"/>
          <w:szCs w:val="28"/>
        </w:rPr>
        <w:t>Объем средст</w:t>
      </w:r>
      <w:r w:rsidR="0015233C" w:rsidRPr="00932124">
        <w:rPr>
          <w:rFonts w:ascii="Times New Roman" w:hAnsi="Times New Roman" w:cs="Times New Roman"/>
          <w:sz w:val="28"/>
          <w:szCs w:val="28"/>
        </w:rPr>
        <w:t xml:space="preserve">в финансирования мероприятий </w:t>
      </w:r>
      <w:r w:rsidR="003962AE">
        <w:rPr>
          <w:rFonts w:ascii="Times New Roman" w:hAnsi="Times New Roman" w:cs="Times New Roman"/>
          <w:sz w:val="28"/>
          <w:szCs w:val="28"/>
        </w:rPr>
        <w:t>под</w:t>
      </w:r>
      <w:r w:rsidRPr="00932124">
        <w:rPr>
          <w:rFonts w:ascii="Times New Roman" w:hAnsi="Times New Roman" w:cs="Times New Roman"/>
          <w:sz w:val="28"/>
          <w:szCs w:val="28"/>
        </w:rPr>
        <w:t xml:space="preserve">программы рассчитан исходя из размера общей площади жилых помещений аварийного жилищного </w:t>
      </w:r>
      <w:r w:rsidR="0015233C" w:rsidRPr="00932124">
        <w:rPr>
          <w:rFonts w:ascii="Times New Roman" w:hAnsi="Times New Roman" w:cs="Times New Roman"/>
          <w:sz w:val="28"/>
          <w:szCs w:val="28"/>
        </w:rPr>
        <w:t>фонда, подлежащего переселению</w:t>
      </w:r>
      <w:r w:rsidRPr="00932124">
        <w:rPr>
          <w:rFonts w:ascii="Times New Roman" w:hAnsi="Times New Roman" w:cs="Times New Roman"/>
          <w:sz w:val="28"/>
          <w:szCs w:val="28"/>
        </w:rPr>
        <w:t xml:space="preserve">, способов переселения граждан из аварийного жилищного фонда, планируемой стоимости жилых помещений, предоставляемых гражданам в соответствии с </w:t>
      </w:r>
      <w:hyperlink r:id="rId14" w:history="1">
        <w:r w:rsidRPr="00932124">
          <w:rPr>
            <w:rStyle w:val="af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9321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2124">
        <w:rPr>
          <w:rFonts w:ascii="Times New Roman" w:hAnsi="Times New Roman" w:cs="Times New Roman"/>
          <w:sz w:val="28"/>
          <w:szCs w:val="28"/>
        </w:rPr>
        <w:t>о Фонде ЖКХ в расчете на один квадратный метр общей площади жилых помещений, планируемого размера выкупной цены за изымаемое жилое помещение, выплачиваемой в соответствии</w:t>
      </w:r>
      <w:proofErr w:type="gramEnd"/>
      <w:r w:rsidRPr="00932124">
        <w:rPr>
          <w:rFonts w:ascii="Times New Roman" w:hAnsi="Times New Roman" w:cs="Times New Roman"/>
          <w:sz w:val="28"/>
          <w:szCs w:val="28"/>
        </w:rPr>
        <w:t xml:space="preserve"> со </w:t>
      </w:r>
      <w:hyperlink r:id="rId15" w:history="1">
        <w:r w:rsidRPr="00932124">
          <w:rPr>
            <w:rStyle w:val="af"/>
            <w:rFonts w:ascii="Times New Roman" w:hAnsi="Times New Roman" w:cs="Times New Roman"/>
            <w:color w:val="auto"/>
            <w:sz w:val="28"/>
            <w:szCs w:val="28"/>
          </w:rPr>
          <w:t>статьей 32</w:t>
        </w:r>
      </w:hyperlink>
      <w:r w:rsidRPr="00932124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 с учетом требований </w:t>
      </w:r>
      <w:hyperlink r:id="rId16" w:history="1">
        <w:r w:rsidRPr="00932124">
          <w:rPr>
            <w:rStyle w:val="af"/>
            <w:rFonts w:ascii="Times New Roman" w:hAnsi="Times New Roman" w:cs="Times New Roman"/>
            <w:color w:val="auto"/>
            <w:sz w:val="28"/>
            <w:szCs w:val="28"/>
          </w:rPr>
          <w:t>части 2.1 статьи 16</w:t>
        </w:r>
      </w:hyperlink>
      <w:r w:rsidRPr="00932124">
        <w:rPr>
          <w:rFonts w:ascii="Times New Roman" w:hAnsi="Times New Roman" w:cs="Times New Roman"/>
          <w:sz w:val="28"/>
          <w:szCs w:val="28"/>
        </w:rPr>
        <w:t xml:space="preserve"> Федерального закона о Фонде ЖКХ.</w:t>
      </w:r>
    </w:p>
    <w:p w:rsidR="0015233C" w:rsidRPr="00932124" w:rsidRDefault="0015233C" w:rsidP="000564E4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124">
        <w:rPr>
          <w:rFonts w:ascii="Times New Roman" w:hAnsi="Times New Roman" w:cs="Times New Roman"/>
          <w:sz w:val="28"/>
          <w:szCs w:val="28"/>
        </w:rPr>
        <w:t>2.12</w:t>
      </w:r>
      <w:r w:rsidR="0033715B">
        <w:rPr>
          <w:rFonts w:ascii="Times New Roman" w:hAnsi="Times New Roman" w:cs="Times New Roman"/>
          <w:sz w:val="28"/>
          <w:szCs w:val="28"/>
        </w:rPr>
        <w:t>.</w:t>
      </w:r>
      <w:r w:rsidRPr="00932124">
        <w:rPr>
          <w:rFonts w:ascii="Times New Roman" w:hAnsi="Times New Roman" w:cs="Times New Roman"/>
          <w:sz w:val="28"/>
          <w:szCs w:val="28"/>
        </w:rPr>
        <w:t xml:space="preserve"> </w:t>
      </w:r>
      <w:r w:rsidR="009459F1">
        <w:rPr>
          <w:rFonts w:ascii="Times New Roman" w:hAnsi="Times New Roman" w:cs="Times New Roman"/>
          <w:sz w:val="28"/>
          <w:szCs w:val="28"/>
        </w:rPr>
        <w:t>Общий объём финансирования п</w:t>
      </w:r>
      <w:r w:rsidR="008A76FA" w:rsidRPr="00932124">
        <w:rPr>
          <w:rFonts w:ascii="Times New Roman" w:hAnsi="Times New Roman" w:cs="Times New Roman"/>
          <w:sz w:val="28"/>
          <w:szCs w:val="28"/>
        </w:rPr>
        <w:t xml:space="preserve">одпрограммы (долевого финансирования) рассчитан в соответствии с </w:t>
      </w:r>
      <w:r w:rsidR="00ED633E" w:rsidRPr="00932124">
        <w:rPr>
          <w:rFonts w:ascii="Times New Roman" w:hAnsi="Times New Roman" w:cs="Times New Roman"/>
          <w:sz w:val="28"/>
          <w:szCs w:val="28"/>
        </w:rPr>
        <w:t>постановлением</w:t>
      </w:r>
      <w:r w:rsidR="008A76FA" w:rsidRPr="00932124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F05B7A" w:rsidRPr="00932124">
        <w:rPr>
          <w:rFonts w:ascii="Times New Roman" w:hAnsi="Times New Roman" w:cs="Times New Roman"/>
          <w:sz w:val="28"/>
          <w:szCs w:val="28"/>
        </w:rPr>
        <w:t xml:space="preserve">Омской </w:t>
      </w:r>
      <w:r w:rsidR="00A15DF3" w:rsidRPr="00932124">
        <w:rPr>
          <w:rFonts w:ascii="Times New Roman" w:hAnsi="Times New Roman" w:cs="Times New Roman"/>
          <w:sz w:val="28"/>
          <w:szCs w:val="28"/>
        </w:rPr>
        <w:t xml:space="preserve"> области от </w:t>
      </w:r>
      <w:r w:rsidR="00ED633E" w:rsidRPr="00932124">
        <w:rPr>
          <w:rFonts w:ascii="Times New Roman" w:hAnsi="Times New Roman" w:cs="Times New Roman"/>
          <w:sz w:val="28"/>
          <w:szCs w:val="28"/>
        </w:rPr>
        <w:t>10</w:t>
      </w:r>
      <w:r w:rsidR="00A15DF3" w:rsidRPr="00932124">
        <w:rPr>
          <w:rFonts w:ascii="Times New Roman" w:hAnsi="Times New Roman" w:cs="Times New Roman"/>
          <w:sz w:val="28"/>
          <w:szCs w:val="28"/>
        </w:rPr>
        <w:t xml:space="preserve"> апреля 2019 года</w:t>
      </w:r>
      <w:r w:rsidR="008A76FA" w:rsidRPr="00932124">
        <w:rPr>
          <w:rFonts w:ascii="Times New Roman" w:hAnsi="Times New Roman" w:cs="Times New Roman"/>
          <w:sz w:val="28"/>
          <w:szCs w:val="28"/>
        </w:rPr>
        <w:t xml:space="preserve"> </w:t>
      </w:r>
      <w:r w:rsidR="00A15DF3" w:rsidRPr="00932124">
        <w:rPr>
          <w:rFonts w:ascii="Times New Roman" w:hAnsi="Times New Roman" w:cs="Times New Roman"/>
          <w:sz w:val="28"/>
          <w:szCs w:val="28"/>
        </w:rPr>
        <w:t xml:space="preserve"> </w:t>
      </w:r>
      <w:r w:rsidR="008A76FA" w:rsidRPr="00932124">
        <w:rPr>
          <w:rFonts w:ascii="Times New Roman" w:hAnsi="Times New Roman" w:cs="Times New Roman"/>
          <w:sz w:val="28"/>
          <w:szCs w:val="28"/>
        </w:rPr>
        <w:t xml:space="preserve">№ </w:t>
      </w:r>
      <w:r w:rsidR="00ED633E" w:rsidRPr="00932124">
        <w:rPr>
          <w:rFonts w:ascii="Times New Roman" w:hAnsi="Times New Roman" w:cs="Times New Roman"/>
          <w:sz w:val="28"/>
          <w:szCs w:val="28"/>
        </w:rPr>
        <w:t>117-п</w:t>
      </w:r>
      <w:r w:rsidR="008A76FA" w:rsidRPr="00932124">
        <w:rPr>
          <w:rFonts w:ascii="Times New Roman" w:hAnsi="Times New Roman" w:cs="Times New Roman"/>
          <w:sz w:val="28"/>
          <w:szCs w:val="28"/>
        </w:rPr>
        <w:t>.</w:t>
      </w:r>
    </w:p>
    <w:p w:rsidR="005E461C" w:rsidRPr="00932124" w:rsidRDefault="0015233C" w:rsidP="000564E4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f"/>
          <w:rFonts w:ascii="Times New Roman" w:hAnsi="Times New Roman" w:cs="Times New Roman"/>
          <w:color w:val="auto"/>
          <w:sz w:val="28"/>
          <w:szCs w:val="28"/>
        </w:rPr>
      </w:pPr>
      <w:r w:rsidRPr="00932124">
        <w:rPr>
          <w:rFonts w:ascii="Times New Roman" w:hAnsi="Times New Roman" w:cs="Times New Roman"/>
          <w:sz w:val="28"/>
          <w:szCs w:val="28"/>
        </w:rPr>
        <w:t>2.13</w:t>
      </w:r>
      <w:r w:rsidR="0033715B">
        <w:rPr>
          <w:rFonts w:ascii="Times New Roman" w:hAnsi="Times New Roman" w:cs="Times New Roman"/>
          <w:sz w:val="28"/>
          <w:szCs w:val="28"/>
        </w:rPr>
        <w:t>.</w:t>
      </w:r>
      <w:r w:rsidRPr="00932124">
        <w:rPr>
          <w:rFonts w:ascii="Times New Roman" w:hAnsi="Times New Roman" w:cs="Times New Roman"/>
          <w:sz w:val="28"/>
          <w:szCs w:val="28"/>
        </w:rPr>
        <w:t xml:space="preserve"> </w:t>
      </w:r>
      <w:r w:rsidR="008A76FA" w:rsidRPr="00932124">
        <w:rPr>
          <w:rStyle w:val="af"/>
          <w:rFonts w:ascii="Times New Roman" w:hAnsi="Times New Roman" w:cs="Times New Roman"/>
          <w:color w:val="auto"/>
          <w:sz w:val="28"/>
          <w:szCs w:val="28"/>
        </w:rPr>
        <w:t>План мероприятий по переселению граждан из аварийного жилищного фонда, признанного таковым до 1 января 201</w:t>
      </w:r>
      <w:r w:rsidR="003962AE">
        <w:rPr>
          <w:rStyle w:val="af"/>
          <w:rFonts w:ascii="Times New Roman" w:hAnsi="Times New Roman" w:cs="Times New Roman"/>
          <w:color w:val="auto"/>
          <w:sz w:val="28"/>
          <w:szCs w:val="28"/>
        </w:rPr>
        <w:t>7 года, представлен в Таблице 4</w:t>
      </w:r>
      <w:r w:rsidR="008A76FA" w:rsidRPr="00932124">
        <w:rPr>
          <w:rStyle w:val="af"/>
          <w:rFonts w:ascii="Times New Roman" w:hAnsi="Times New Roman" w:cs="Times New Roman"/>
          <w:color w:val="auto"/>
          <w:sz w:val="28"/>
          <w:szCs w:val="28"/>
        </w:rPr>
        <w:t>.</w:t>
      </w:r>
    </w:p>
    <w:p w:rsidR="005E461C" w:rsidRPr="00932124" w:rsidRDefault="005E461C" w:rsidP="000564E4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f"/>
          <w:rFonts w:ascii="Times New Roman" w:hAnsi="Times New Roman" w:cs="Times New Roman"/>
          <w:color w:val="auto"/>
          <w:sz w:val="28"/>
          <w:szCs w:val="28"/>
        </w:rPr>
        <w:sectPr w:rsidR="005E461C" w:rsidRPr="00932124" w:rsidSect="009104A9">
          <w:footerReference w:type="default" r:id="rId17"/>
          <w:pgSz w:w="11906" w:h="16838"/>
          <w:pgMar w:top="993" w:right="707" w:bottom="567" w:left="1560" w:header="709" w:footer="709" w:gutter="0"/>
          <w:cols w:space="708"/>
          <w:titlePg/>
          <w:docGrid w:linePitch="360"/>
        </w:sectPr>
      </w:pPr>
    </w:p>
    <w:p w:rsidR="005E461C" w:rsidRPr="00932124" w:rsidRDefault="005E461C" w:rsidP="000564E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32124">
        <w:rPr>
          <w:rFonts w:ascii="Times New Roman" w:hAnsi="Times New Roman" w:cs="Times New Roman"/>
          <w:sz w:val="24"/>
          <w:szCs w:val="24"/>
        </w:rPr>
        <w:lastRenderedPageBreak/>
        <w:t>Таблица 4</w:t>
      </w:r>
    </w:p>
    <w:p w:rsidR="005E461C" w:rsidRPr="00932124" w:rsidRDefault="005E461C" w:rsidP="000564E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Style w:val="af"/>
          <w:rFonts w:ascii="Times New Roman" w:hAnsi="Times New Roman" w:cs="Times New Roman"/>
          <w:color w:val="auto"/>
          <w:sz w:val="24"/>
          <w:szCs w:val="24"/>
        </w:rPr>
      </w:pPr>
      <w:r w:rsidRPr="00932124">
        <w:rPr>
          <w:rStyle w:val="af"/>
          <w:rFonts w:ascii="Times New Roman" w:hAnsi="Times New Roman" w:cs="Times New Roman"/>
          <w:color w:val="auto"/>
          <w:sz w:val="24"/>
          <w:szCs w:val="24"/>
        </w:rPr>
        <w:t>План мероприятий по переселению граждан из аварийного жилищного фонда, признанного таковым</w:t>
      </w:r>
    </w:p>
    <w:p w:rsidR="005E461C" w:rsidRPr="00932124" w:rsidRDefault="005E461C" w:rsidP="000564E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Style w:val="af"/>
          <w:rFonts w:ascii="Times New Roman" w:hAnsi="Times New Roman" w:cs="Times New Roman"/>
          <w:color w:val="auto"/>
          <w:sz w:val="24"/>
          <w:szCs w:val="24"/>
        </w:rPr>
      </w:pPr>
      <w:r w:rsidRPr="00932124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 до 1 января 2017 года</w:t>
      </w:r>
    </w:p>
    <w:p w:rsidR="005E461C" w:rsidRPr="00932124" w:rsidRDefault="005E461C" w:rsidP="000564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5043" w:type="dxa"/>
        <w:jc w:val="center"/>
        <w:tblLayout w:type="fixed"/>
        <w:tblLook w:val="04A0" w:firstRow="1" w:lastRow="0" w:firstColumn="1" w:lastColumn="0" w:noHBand="0" w:noVBand="1"/>
      </w:tblPr>
      <w:tblGrid>
        <w:gridCol w:w="1080"/>
        <w:gridCol w:w="1019"/>
        <w:gridCol w:w="804"/>
        <w:gridCol w:w="994"/>
        <w:gridCol w:w="1044"/>
        <w:gridCol w:w="734"/>
        <w:gridCol w:w="851"/>
        <w:gridCol w:w="992"/>
        <w:gridCol w:w="992"/>
        <w:gridCol w:w="1418"/>
        <w:gridCol w:w="1250"/>
        <w:gridCol w:w="1443"/>
        <w:gridCol w:w="1417"/>
        <w:gridCol w:w="1005"/>
      </w:tblGrid>
      <w:tr w:rsidR="00932124" w:rsidRPr="00932124" w:rsidTr="00270D5C">
        <w:trPr>
          <w:trHeight w:val="267"/>
          <w:jc w:val="center"/>
        </w:trPr>
        <w:tc>
          <w:tcPr>
            <w:tcW w:w="1080" w:type="dxa"/>
            <w:vMerge w:val="restart"/>
          </w:tcPr>
          <w:p w:rsidR="005E461C" w:rsidRPr="00932124" w:rsidRDefault="005E461C" w:rsidP="000B2D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124">
              <w:rPr>
                <w:rFonts w:ascii="Times New Roman" w:hAnsi="Times New Roman" w:cs="Times New Roman"/>
                <w:sz w:val="16"/>
                <w:szCs w:val="16"/>
              </w:rPr>
              <w:t>Наименование МО</w:t>
            </w:r>
          </w:p>
        </w:tc>
        <w:tc>
          <w:tcPr>
            <w:tcW w:w="1019" w:type="dxa"/>
            <w:vMerge w:val="restart"/>
          </w:tcPr>
          <w:p w:rsidR="005E461C" w:rsidRPr="00932124" w:rsidRDefault="005E461C" w:rsidP="000B2D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2124">
              <w:rPr>
                <w:rFonts w:ascii="Times New Roman" w:hAnsi="Times New Roman" w:cs="Times New Roman"/>
                <w:sz w:val="16"/>
                <w:szCs w:val="16"/>
              </w:rPr>
              <w:t>Число жителей, планируемых к переселению</w:t>
            </w:r>
          </w:p>
        </w:tc>
        <w:tc>
          <w:tcPr>
            <w:tcW w:w="2842" w:type="dxa"/>
            <w:gridSpan w:val="3"/>
          </w:tcPr>
          <w:p w:rsidR="005E461C" w:rsidRPr="00932124" w:rsidRDefault="005E461C" w:rsidP="000B2D42">
            <w:pPr>
              <w:ind w:firstLine="2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2124">
              <w:rPr>
                <w:rFonts w:ascii="Times New Roman" w:hAnsi="Times New Roman" w:cs="Times New Roman"/>
                <w:sz w:val="16"/>
                <w:szCs w:val="16"/>
              </w:rPr>
              <w:t>Количество расселяемых жилых помещений</w:t>
            </w:r>
          </w:p>
        </w:tc>
        <w:tc>
          <w:tcPr>
            <w:tcW w:w="2577" w:type="dxa"/>
            <w:gridSpan w:val="3"/>
          </w:tcPr>
          <w:p w:rsidR="005E461C" w:rsidRPr="00932124" w:rsidRDefault="005E461C" w:rsidP="000B2D42">
            <w:pPr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2124">
              <w:rPr>
                <w:rFonts w:ascii="Times New Roman" w:hAnsi="Times New Roman" w:cs="Times New Roman"/>
                <w:sz w:val="16"/>
                <w:szCs w:val="16"/>
              </w:rPr>
              <w:t>Расселяемая площадь жилых помещений</w:t>
            </w:r>
          </w:p>
        </w:tc>
        <w:tc>
          <w:tcPr>
            <w:tcW w:w="7525" w:type="dxa"/>
            <w:gridSpan w:val="6"/>
          </w:tcPr>
          <w:p w:rsidR="005E461C" w:rsidRPr="00932124" w:rsidRDefault="005E461C" w:rsidP="000564E4">
            <w:pPr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2124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финансирования, руб.</w:t>
            </w:r>
          </w:p>
        </w:tc>
      </w:tr>
      <w:tr w:rsidR="000B2D42" w:rsidRPr="00932124" w:rsidTr="00270D5C">
        <w:trPr>
          <w:trHeight w:val="144"/>
          <w:jc w:val="center"/>
        </w:trPr>
        <w:tc>
          <w:tcPr>
            <w:tcW w:w="1080" w:type="dxa"/>
            <w:vMerge/>
          </w:tcPr>
          <w:p w:rsidR="005E461C" w:rsidRPr="00932124" w:rsidRDefault="005E461C" w:rsidP="000564E4">
            <w:pPr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</w:tcPr>
          <w:p w:rsidR="005E461C" w:rsidRPr="00932124" w:rsidRDefault="005E461C" w:rsidP="000564E4">
            <w:pPr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dxa"/>
            <w:vMerge w:val="restart"/>
          </w:tcPr>
          <w:p w:rsidR="005E461C" w:rsidRPr="00932124" w:rsidRDefault="005E461C" w:rsidP="003962AE">
            <w:pPr>
              <w:ind w:left="-702"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2124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038" w:type="dxa"/>
            <w:gridSpan w:val="2"/>
          </w:tcPr>
          <w:p w:rsidR="005E461C" w:rsidRPr="00932124" w:rsidRDefault="005E461C" w:rsidP="000B2D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2124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734" w:type="dxa"/>
            <w:vMerge w:val="restart"/>
          </w:tcPr>
          <w:p w:rsidR="005E461C" w:rsidRPr="00932124" w:rsidRDefault="005E461C" w:rsidP="000B2D42">
            <w:pPr>
              <w:ind w:left="-736"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2124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43" w:type="dxa"/>
            <w:gridSpan w:val="2"/>
          </w:tcPr>
          <w:p w:rsidR="005E461C" w:rsidRPr="00932124" w:rsidRDefault="005E461C" w:rsidP="000B2D42">
            <w:pPr>
              <w:ind w:hanging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2124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992" w:type="dxa"/>
            <w:vMerge w:val="restart"/>
          </w:tcPr>
          <w:p w:rsidR="005E461C" w:rsidRPr="00932124" w:rsidRDefault="005E461C" w:rsidP="000564E4">
            <w:pPr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461C" w:rsidRPr="00932124" w:rsidRDefault="005E461C" w:rsidP="000B2D42">
            <w:pPr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2124">
              <w:rPr>
                <w:rFonts w:ascii="Times New Roman" w:hAnsi="Times New Roman" w:cs="Times New Roman"/>
                <w:sz w:val="16"/>
                <w:szCs w:val="16"/>
              </w:rPr>
              <w:t>Всего финансирование на приобретаемую площадь</w:t>
            </w:r>
          </w:p>
        </w:tc>
        <w:tc>
          <w:tcPr>
            <w:tcW w:w="1418" w:type="dxa"/>
            <w:tcBorders>
              <w:bottom w:val="nil"/>
              <w:right w:val="single" w:sz="4" w:space="0" w:color="auto"/>
            </w:tcBorders>
          </w:tcPr>
          <w:p w:rsidR="005E461C" w:rsidRPr="00932124" w:rsidRDefault="005E461C" w:rsidP="000564E4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5" w:type="dxa"/>
            <w:gridSpan w:val="4"/>
            <w:tcBorders>
              <w:left w:val="single" w:sz="4" w:space="0" w:color="auto"/>
            </w:tcBorders>
          </w:tcPr>
          <w:p w:rsidR="005E461C" w:rsidRPr="00932124" w:rsidRDefault="005E461C" w:rsidP="000564E4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2124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</w:tr>
      <w:tr w:rsidR="000B2D42" w:rsidRPr="00932124" w:rsidTr="00270D5C">
        <w:trPr>
          <w:trHeight w:val="144"/>
          <w:jc w:val="center"/>
        </w:trPr>
        <w:tc>
          <w:tcPr>
            <w:tcW w:w="1080" w:type="dxa"/>
            <w:vMerge/>
          </w:tcPr>
          <w:p w:rsidR="005E461C" w:rsidRPr="00932124" w:rsidRDefault="005E461C" w:rsidP="000564E4">
            <w:pPr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</w:tcPr>
          <w:p w:rsidR="005E461C" w:rsidRPr="00932124" w:rsidRDefault="005E461C" w:rsidP="000564E4">
            <w:pPr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dxa"/>
            <w:vMerge/>
          </w:tcPr>
          <w:p w:rsidR="005E461C" w:rsidRPr="00932124" w:rsidRDefault="005E461C" w:rsidP="000564E4">
            <w:pPr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</w:tcPr>
          <w:p w:rsidR="005E461C" w:rsidRPr="00932124" w:rsidRDefault="000B2D42" w:rsidP="000B2D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5E461C" w:rsidRPr="00932124">
              <w:rPr>
                <w:rFonts w:ascii="Times New Roman" w:hAnsi="Times New Roman" w:cs="Times New Roman"/>
                <w:sz w:val="16"/>
                <w:szCs w:val="16"/>
              </w:rPr>
              <w:t>обственность граждан</w:t>
            </w:r>
          </w:p>
        </w:tc>
        <w:tc>
          <w:tcPr>
            <w:tcW w:w="1044" w:type="dxa"/>
          </w:tcPr>
          <w:p w:rsidR="005E461C" w:rsidRPr="00932124" w:rsidRDefault="000B2D42" w:rsidP="000B2D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5E461C" w:rsidRPr="00932124">
              <w:rPr>
                <w:rFonts w:ascii="Times New Roman" w:hAnsi="Times New Roman" w:cs="Times New Roman"/>
                <w:sz w:val="16"/>
                <w:szCs w:val="16"/>
              </w:rPr>
              <w:t>униципальная собственность</w:t>
            </w:r>
          </w:p>
        </w:tc>
        <w:tc>
          <w:tcPr>
            <w:tcW w:w="734" w:type="dxa"/>
            <w:vMerge/>
          </w:tcPr>
          <w:p w:rsidR="005E461C" w:rsidRPr="00932124" w:rsidRDefault="005E461C" w:rsidP="000564E4">
            <w:pPr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B2D42" w:rsidRDefault="005E461C" w:rsidP="000B2D42">
            <w:pPr>
              <w:ind w:left="-714"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32124">
              <w:rPr>
                <w:rFonts w:ascii="Times New Roman" w:hAnsi="Times New Roman" w:cs="Times New Roman"/>
                <w:sz w:val="16"/>
                <w:szCs w:val="16"/>
              </w:rPr>
              <w:t>Собстве</w:t>
            </w:r>
            <w:proofErr w:type="spellEnd"/>
            <w:r w:rsidR="000B2D4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B2D42" w:rsidRDefault="000B2D42" w:rsidP="000B2D42">
            <w:pPr>
              <w:ind w:left="-714"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5E461C" w:rsidRPr="00932124">
              <w:rPr>
                <w:rFonts w:ascii="Times New Roman" w:hAnsi="Times New Roman" w:cs="Times New Roman"/>
                <w:sz w:val="16"/>
                <w:szCs w:val="16"/>
              </w:rPr>
              <w:t>ность</w:t>
            </w:r>
            <w:proofErr w:type="spellEnd"/>
          </w:p>
          <w:p w:rsidR="005E461C" w:rsidRPr="00932124" w:rsidRDefault="005E461C" w:rsidP="000B2D42">
            <w:pPr>
              <w:ind w:left="-714"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2124">
              <w:rPr>
                <w:rFonts w:ascii="Times New Roman" w:hAnsi="Times New Roman" w:cs="Times New Roman"/>
                <w:sz w:val="16"/>
                <w:szCs w:val="16"/>
              </w:rPr>
              <w:t xml:space="preserve"> граждан</w:t>
            </w:r>
          </w:p>
        </w:tc>
        <w:tc>
          <w:tcPr>
            <w:tcW w:w="992" w:type="dxa"/>
          </w:tcPr>
          <w:p w:rsidR="005E461C" w:rsidRPr="00932124" w:rsidRDefault="005E461C" w:rsidP="000B2D42">
            <w:pPr>
              <w:ind w:firstLine="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2124">
              <w:rPr>
                <w:rFonts w:ascii="Times New Roman" w:hAnsi="Times New Roman" w:cs="Times New Roman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992" w:type="dxa"/>
            <w:vMerge/>
          </w:tcPr>
          <w:p w:rsidR="005E461C" w:rsidRPr="00932124" w:rsidRDefault="005E461C" w:rsidP="000564E4">
            <w:pPr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right w:val="single" w:sz="4" w:space="0" w:color="auto"/>
            </w:tcBorders>
          </w:tcPr>
          <w:p w:rsidR="000B2D42" w:rsidRDefault="005E461C" w:rsidP="000B2D42">
            <w:pPr>
              <w:ind w:left="-392" w:firstLine="45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2124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0B2D42" w:rsidRDefault="005E461C" w:rsidP="000B2D42">
            <w:pPr>
              <w:ind w:left="-392" w:firstLine="45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2124">
              <w:rPr>
                <w:rFonts w:ascii="Times New Roman" w:hAnsi="Times New Roman" w:cs="Times New Roman"/>
                <w:sz w:val="16"/>
                <w:szCs w:val="16"/>
              </w:rPr>
              <w:t>финансирование</w:t>
            </w:r>
          </w:p>
          <w:p w:rsidR="000B2D42" w:rsidRDefault="005E461C" w:rsidP="000B2D42">
            <w:pPr>
              <w:ind w:left="-392" w:firstLine="45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2124">
              <w:rPr>
                <w:rFonts w:ascii="Times New Roman" w:hAnsi="Times New Roman" w:cs="Times New Roman"/>
                <w:sz w:val="16"/>
                <w:szCs w:val="16"/>
              </w:rPr>
              <w:t xml:space="preserve">расселяемую </w:t>
            </w:r>
          </w:p>
          <w:p w:rsidR="005E461C" w:rsidRPr="00932124" w:rsidRDefault="005E461C" w:rsidP="000B2D42">
            <w:pPr>
              <w:ind w:left="-392" w:firstLine="45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2124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</w:p>
        </w:tc>
        <w:tc>
          <w:tcPr>
            <w:tcW w:w="1250" w:type="dxa"/>
            <w:tcBorders>
              <w:left w:val="single" w:sz="4" w:space="0" w:color="auto"/>
            </w:tcBorders>
          </w:tcPr>
          <w:p w:rsidR="005E461C" w:rsidRPr="00932124" w:rsidRDefault="005E461C" w:rsidP="000B2D4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2124">
              <w:rPr>
                <w:rFonts w:ascii="Times New Roman" w:hAnsi="Times New Roman" w:cs="Times New Roman"/>
                <w:sz w:val="16"/>
                <w:szCs w:val="16"/>
              </w:rPr>
              <w:t>за счет средств Фонда</w:t>
            </w:r>
          </w:p>
        </w:tc>
        <w:tc>
          <w:tcPr>
            <w:tcW w:w="1443" w:type="dxa"/>
            <w:tcBorders>
              <w:top w:val="nil"/>
            </w:tcBorders>
          </w:tcPr>
          <w:p w:rsidR="005E461C" w:rsidRPr="00932124" w:rsidRDefault="005E461C" w:rsidP="000B2D4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2124">
              <w:rPr>
                <w:rFonts w:ascii="Times New Roman" w:hAnsi="Times New Roman" w:cs="Times New Roman"/>
                <w:sz w:val="16"/>
                <w:szCs w:val="16"/>
              </w:rPr>
              <w:t xml:space="preserve">за счет средств бюджета </w:t>
            </w:r>
            <w:r w:rsidR="00F05B7A" w:rsidRPr="00932124">
              <w:rPr>
                <w:rFonts w:ascii="Times New Roman" w:hAnsi="Times New Roman" w:cs="Times New Roman"/>
                <w:sz w:val="16"/>
                <w:szCs w:val="16"/>
              </w:rPr>
              <w:t xml:space="preserve">Омской </w:t>
            </w:r>
            <w:r w:rsidRPr="00932124">
              <w:rPr>
                <w:rFonts w:ascii="Times New Roman" w:hAnsi="Times New Roman" w:cs="Times New Roman"/>
                <w:sz w:val="16"/>
                <w:szCs w:val="16"/>
              </w:rPr>
              <w:t>области</w:t>
            </w:r>
          </w:p>
        </w:tc>
        <w:tc>
          <w:tcPr>
            <w:tcW w:w="1417" w:type="dxa"/>
            <w:tcBorders>
              <w:top w:val="nil"/>
              <w:right w:val="single" w:sz="4" w:space="0" w:color="auto"/>
            </w:tcBorders>
          </w:tcPr>
          <w:p w:rsidR="005E461C" w:rsidRPr="00932124" w:rsidRDefault="005E461C" w:rsidP="000B2D4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2124">
              <w:rPr>
                <w:rFonts w:ascii="Times New Roman" w:hAnsi="Times New Roman" w:cs="Times New Roman"/>
                <w:sz w:val="16"/>
                <w:szCs w:val="16"/>
              </w:rPr>
              <w:t xml:space="preserve">за счет средств бюджета </w:t>
            </w:r>
            <w:r w:rsidR="00F05B7A" w:rsidRPr="00932124">
              <w:rPr>
                <w:rFonts w:ascii="Times New Roman" w:hAnsi="Times New Roman" w:cs="Times New Roman"/>
                <w:sz w:val="16"/>
                <w:szCs w:val="16"/>
              </w:rPr>
              <w:t xml:space="preserve">Омской </w:t>
            </w:r>
            <w:r w:rsidRPr="00932124">
              <w:rPr>
                <w:rFonts w:ascii="Times New Roman" w:hAnsi="Times New Roman" w:cs="Times New Roman"/>
                <w:sz w:val="16"/>
                <w:szCs w:val="16"/>
              </w:rPr>
              <w:t xml:space="preserve"> области до СНИП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</w:tcBorders>
          </w:tcPr>
          <w:p w:rsidR="005E461C" w:rsidRPr="00932124" w:rsidRDefault="005E461C" w:rsidP="000B2D4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2124">
              <w:rPr>
                <w:rFonts w:ascii="Times New Roman" w:hAnsi="Times New Roman" w:cs="Times New Roman"/>
                <w:sz w:val="16"/>
                <w:szCs w:val="16"/>
              </w:rPr>
              <w:t>за счет местного бюджета</w:t>
            </w:r>
          </w:p>
        </w:tc>
      </w:tr>
      <w:tr w:rsidR="000B2D42" w:rsidRPr="00932124" w:rsidTr="00270D5C">
        <w:trPr>
          <w:trHeight w:val="750"/>
          <w:jc w:val="center"/>
        </w:trPr>
        <w:tc>
          <w:tcPr>
            <w:tcW w:w="1080" w:type="dxa"/>
          </w:tcPr>
          <w:p w:rsidR="005E461C" w:rsidRPr="00932124" w:rsidRDefault="00F05B7A" w:rsidP="000B2D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2124">
              <w:rPr>
                <w:rFonts w:ascii="Times New Roman" w:hAnsi="Times New Roman" w:cs="Times New Roman"/>
                <w:sz w:val="16"/>
                <w:szCs w:val="16"/>
              </w:rPr>
              <w:t>Чернолучинское городское поселение</w:t>
            </w:r>
          </w:p>
        </w:tc>
        <w:tc>
          <w:tcPr>
            <w:tcW w:w="1019" w:type="dxa"/>
          </w:tcPr>
          <w:p w:rsidR="005E461C" w:rsidRPr="00932124" w:rsidRDefault="00F261E8" w:rsidP="003962AE">
            <w:pPr>
              <w:ind w:left="-726"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21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D633E" w:rsidRPr="0093212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04" w:type="dxa"/>
          </w:tcPr>
          <w:p w:rsidR="005E461C" w:rsidRPr="00932124" w:rsidRDefault="00F261E8" w:rsidP="003962AE">
            <w:pPr>
              <w:ind w:left="-691"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212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D633E" w:rsidRPr="0093212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4" w:type="dxa"/>
          </w:tcPr>
          <w:p w:rsidR="005E461C" w:rsidRPr="00932124" w:rsidRDefault="00ED633E" w:rsidP="000B2D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21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3962A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44" w:type="dxa"/>
          </w:tcPr>
          <w:p w:rsidR="005E461C" w:rsidRPr="006C64DE" w:rsidRDefault="00ED633E" w:rsidP="003962AE">
            <w:pPr>
              <w:ind w:left="-765"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64D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34" w:type="dxa"/>
          </w:tcPr>
          <w:p w:rsidR="005E461C" w:rsidRPr="0033715B" w:rsidRDefault="00ED633E" w:rsidP="000B2D42">
            <w:pPr>
              <w:ind w:firstLine="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715B">
              <w:rPr>
                <w:rFonts w:ascii="Times New Roman" w:hAnsi="Times New Roman" w:cs="Times New Roman"/>
                <w:sz w:val="16"/>
                <w:szCs w:val="16"/>
              </w:rPr>
              <w:t>406,9</w:t>
            </w:r>
          </w:p>
        </w:tc>
        <w:tc>
          <w:tcPr>
            <w:tcW w:w="851" w:type="dxa"/>
          </w:tcPr>
          <w:p w:rsidR="005E461C" w:rsidRPr="00932124" w:rsidRDefault="00545CB3" w:rsidP="000B2D42">
            <w:pPr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2124">
              <w:rPr>
                <w:rFonts w:ascii="Times New Roman" w:hAnsi="Times New Roman" w:cs="Times New Roman"/>
                <w:sz w:val="16"/>
                <w:szCs w:val="16"/>
              </w:rPr>
              <w:t>353,2</w:t>
            </w:r>
          </w:p>
        </w:tc>
        <w:tc>
          <w:tcPr>
            <w:tcW w:w="992" w:type="dxa"/>
          </w:tcPr>
          <w:p w:rsidR="00D647AB" w:rsidRPr="006C64DE" w:rsidRDefault="00545CB3" w:rsidP="000B2D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64DE">
              <w:rPr>
                <w:rFonts w:ascii="Times New Roman" w:hAnsi="Times New Roman" w:cs="Times New Roman"/>
                <w:sz w:val="16"/>
                <w:szCs w:val="16"/>
              </w:rPr>
              <w:t>53,7</w:t>
            </w:r>
          </w:p>
          <w:p w:rsidR="005E461C" w:rsidRPr="00932124" w:rsidRDefault="005E461C" w:rsidP="000564E4">
            <w:pPr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E461C" w:rsidRPr="00932124" w:rsidRDefault="00545CB3" w:rsidP="000B2D42">
            <w:pPr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2124">
              <w:rPr>
                <w:rFonts w:ascii="Times New Roman" w:hAnsi="Times New Roman" w:cs="Times New Roman"/>
                <w:sz w:val="16"/>
                <w:szCs w:val="16"/>
              </w:rPr>
              <w:t xml:space="preserve"> 0,0</w:t>
            </w:r>
          </w:p>
        </w:tc>
        <w:tc>
          <w:tcPr>
            <w:tcW w:w="1418" w:type="dxa"/>
          </w:tcPr>
          <w:p w:rsidR="005E461C" w:rsidRPr="00932124" w:rsidRDefault="00CC177C" w:rsidP="000B2D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18 021 194,10</w:t>
            </w:r>
            <w:r w:rsidR="00545CB3" w:rsidRPr="0093212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</w:t>
            </w:r>
            <w:r w:rsidR="00545CB3" w:rsidRPr="0093212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50" w:type="dxa"/>
          </w:tcPr>
          <w:p w:rsidR="00545CB3" w:rsidRPr="00932124" w:rsidRDefault="00CC177C" w:rsidP="000B2D42">
            <w:pPr>
              <w:shd w:val="clear" w:color="auto" w:fill="FFFFFF"/>
              <w:ind w:firstLine="3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17 660 770,22</w:t>
            </w:r>
          </w:p>
          <w:p w:rsidR="005E461C" w:rsidRPr="00932124" w:rsidRDefault="00545CB3" w:rsidP="000564E4">
            <w:pPr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212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5E461C" w:rsidRPr="00932124" w:rsidRDefault="00CC177C" w:rsidP="000B2D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353 215,40</w:t>
            </w:r>
            <w:r w:rsidR="00545CB3" w:rsidRPr="0093212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461C" w:rsidRPr="00932124" w:rsidRDefault="00545CB3" w:rsidP="00270D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2124">
              <w:rPr>
                <w:rFonts w:ascii="Times New Roman" w:hAnsi="Times New Roman" w:cs="Times New Roman"/>
                <w:sz w:val="16"/>
                <w:szCs w:val="16"/>
              </w:rPr>
              <w:t xml:space="preserve"> 0,0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5E461C" w:rsidRPr="00932124" w:rsidRDefault="00CC177C" w:rsidP="00270D5C">
            <w:pPr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7 208,48</w:t>
            </w:r>
          </w:p>
        </w:tc>
      </w:tr>
    </w:tbl>
    <w:p w:rsidR="005E461C" w:rsidRPr="00932124" w:rsidRDefault="005E461C" w:rsidP="000564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6FA" w:rsidRPr="00932124" w:rsidRDefault="008A76FA" w:rsidP="000564E4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f"/>
          <w:rFonts w:ascii="Times New Roman" w:hAnsi="Times New Roman" w:cs="Times New Roman"/>
          <w:color w:val="auto"/>
          <w:sz w:val="28"/>
          <w:szCs w:val="28"/>
        </w:rPr>
      </w:pPr>
    </w:p>
    <w:p w:rsidR="0015233C" w:rsidRPr="00932124" w:rsidRDefault="0015233C" w:rsidP="000564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33C" w:rsidRPr="00932124" w:rsidRDefault="0015233C" w:rsidP="000564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33C" w:rsidRPr="00932124" w:rsidRDefault="0015233C" w:rsidP="000564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33C" w:rsidRPr="00932124" w:rsidRDefault="0015233C" w:rsidP="000564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33C" w:rsidRPr="00932124" w:rsidRDefault="0015233C" w:rsidP="000564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461C" w:rsidRPr="00932124" w:rsidRDefault="005E461C" w:rsidP="000564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5E461C" w:rsidRPr="00932124" w:rsidSect="009104A9">
          <w:pgSz w:w="16838" w:h="11906" w:orient="landscape"/>
          <w:pgMar w:top="567" w:right="707" w:bottom="1134" w:left="1560" w:header="709" w:footer="709" w:gutter="0"/>
          <w:cols w:space="708"/>
          <w:titlePg/>
          <w:docGrid w:linePitch="360"/>
        </w:sectPr>
      </w:pPr>
    </w:p>
    <w:p w:rsidR="005E461C" w:rsidRPr="00932124" w:rsidRDefault="005E461C" w:rsidP="000564E4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12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Механизм реализации мероприятий </w:t>
      </w:r>
      <w:r w:rsidR="00545CB3" w:rsidRPr="00932124">
        <w:rPr>
          <w:rFonts w:ascii="Times New Roman" w:hAnsi="Times New Roman" w:cs="Times New Roman"/>
          <w:b/>
          <w:sz w:val="28"/>
          <w:szCs w:val="28"/>
        </w:rPr>
        <w:t>подп</w:t>
      </w:r>
      <w:r w:rsidRPr="00932124">
        <w:rPr>
          <w:rFonts w:ascii="Times New Roman" w:hAnsi="Times New Roman" w:cs="Times New Roman"/>
          <w:b/>
          <w:sz w:val="28"/>
          <w:szCs w:val="28"/>
        </w:rPr>
        <w:t>рограммы и способы переселения граждан</w:t>
      </w:r>
    </w:p>
    <w:p w:rsidR="005E461C" w:rsidRPr="00932124" w:rsidRDefault="005E461C" w:rsidP="000564E4">
      <w:pPr>
        <w:pStyle w:val="a3"/>
        <w:suppressAutoHyphens/>
        <w:spacing w:after="0" w:line="240" w:lineRule="auto"/>
        <w:ind w:left="0" w:firstLine="709"/>
        <w:jc w:val="both"/>
        <w:rPr>
          <w:szCs w:val="28"/>
        </w:rPr>
      </w:pPr>
    </w:p>
    <w:p w:rsidR="005E461C" w:rsidRPr="00932124" w:rsidRDefault="004F22A2" w:rsidP="000564E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124">
        <w:rPr>
          <w:rFonts w:ascii="Times New Roman" w:hAnsi="Times New Roman" w:cs="Times New Roman"/>
          <w:sz w:val="28"/>
          <w:szCs w:val="28"/>
        </w:rPr>
        <w:t>3.1. Реализация под</w:t>
      </w:r>
      <w:r w:rsidR="005E461C" w:rsidRPr="00932124">
        <w:rPr>
          <w:rFonts w:ascii="Times New Roman" w:hAnsi="Times New Roman" w:cs="Times New Roman"/>
          <w:sz w:val="28"/>
          <w:szCs w:val="28"/>
        </w:rPr>
        <w:t>программы осуществляется следующими механизмами:</w:t>
      </w:r>
    </w:p>
    <w:p w:rsidR="005E461C" w:rsidRPr="00932124" w:rsidRDefault="005E461C" w:rsidP="000564E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124">
        <w:rPr>
          <w:rFonts w:ascii="Times New Roman" w:hAnsi="Times New Roman" w:cs="Times New Roman"/>
          <w:sz w:val="28"/>
          <w:szCs w:val="28"/>
        </w:rPr>
        <w:t xml:space="preserve">1) заключение соглашений с </w:t>
      </w:r>
      <w:r w:rsidR="00F05B7A" w:rsidRPr="00932124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545CB3" w:rsidRPr="00932124">
        <w:rPr>
          <w:rFonts w:ascii="Times New Roman" w:hAnsi="Times New Roman" w:cs="Times New Roman"/>
          <w:sz w:val="28"/>
          <w:szCs w:val="28"/>
        </w:rPr>
        <w:t>энергетики и жилищно-коммунального комплекса</w:t>
      </w:r>
      <w:r w:rsidR="00F05B7A" w:rsidRPr="00932124">
        <w:rPr>
          <w:rFonts w:ascii="Times New Roman" w:hAnsi="Times New Roman" w:cs="Times New Roman"/>
          <w:sz w:val="28"/>
          <w:szCs w:val="28"/>
        </w:rPr>
        <w:t xml:space="preserve"> Омской</w:t>
      </w:r>
      <w:r w:rsidRPr="00932124">
        <w:rPr>
          <w:rFonts w:ascii="Times New Roman" w:hAnsi="Times New Roman" w:cs="Times New Roman"/>
          <w:sz w:val="28"/>
          <w:szCs w:val="28"/>
        </w:rPr>
        <w:t xml:space="preserve"> области на предоставление субсидий на переселение граждан из аварийного жилищного фонда </w:t>
      </w:r>
      <w:r w:rsidR="00F05B7A" w:rsidRPr="00932124">
        <w:rPr>
          <w:rFonts w:ascii="Times New Roman" w:hAnsi="Times New Roman" w:cs="Times New Roman"/>
          <w:sz w:val="28"/>
          <w:szCs w:val="28"/>
        </w:rPr>
        <w:t>Чернолучинского городского поселения</w:t>
      </w:r>
      <w:r w:rsidRPr="00932124">
        <w:rPr>
          <w:rFonts w:ascii="Times New Roman" w:hAnsi="Times New Roman" w:cs="Times New Roman"/>
          <w:sz w:val="28"/>
          <w:szCs w:val="28"/>
        </w:rPr>
        <w:t>;</w:t>
      </w:r>
    </w:p>
    <w:p w:rsidR="005E461C" w:rsidRPr="00932124" w:rsidRDefault="005E461C" w:rsidP="000564E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124">
        <w:rPr>
          <w:rFonts w:ascii="Times New Roman" w:hAnsi="Times New Roman" w:cs="Times New Roman"/>
          <w:sz w:val="28"/>
          <w:szCs w:val="28"/>
        </w:rPr>
        <w:t>3.2. Переселение граждан из аварийного жилищного фонда может осуществляться  следующими способами:</w:t>
      </w:r>
    </w:p>
    <w:p w:rsidR="005E461C" w:rsidRPr="00932124" w:rsidRDefault="00F05B7A" w:rsidP="000564E4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124">
        <w:rPr>
          <w:rFonts w:ascii="Times New Roman" w:hAnsi="Times New Roman" w:cs="Times New Roman"/>
          <w:sz w:val="28"/>
          <w:szCs w:val="28"/>
        </w:rPr>
        <w:t>1</w:t>
      </w:r>
      <w:r w:rsidR="005E461C" w:rsidRPr="00932124">
        <w:rPr>
          <w:rFonts w:ascii="Times New Roman" w:hAnsi="Times New Roman" w:cs="Times New Roman"/>
          <w:sz w:val="28"/>
          <w:szCs w:val="28"/>
        </w:rPr>
        <w:t xml:space="preserve">) </w:t>
      </w:r>
      <w:r w:rsidR="004F22A2" w:rsidRPr="00932124">
        <w:rPr>
          <w:rFonts w:ascii="Times New Roman" w:hAnsi="Times New Roman" w:cs="Times New Roman"/>
          <w:sz w:val="28"/>
          <w:szCs w:val="28"/>
        </w:rPr>
        <w:t xml:space="preserve">строительство </w:t>
      </w:r>
      <w:r w:rsidR="00281948" w:rsidRPr="00932124">
        <w:rPr>
          <w:rFonts w:ascii="Times New Roman" w:hAnsi="Times New Roman" w:cs="Times New Roman"/>
          <w:sz w:val="28"/>
          <w:szCs w:val="28"/>
        </w:rPr>
        <w:t xml:space="preserve">многоквартирного дома для, </w:t>
      </w:r>
      <w:r w:rsidR="005E461C" w:rsidRPr="00932124">
        <w:rPr>
          <w:rFonts w:ascii="Times New Roman" w:hAnsi="Times New Roman" w:cs="Times New Roman"/>
          <w:sz w:val="28"/>
          <w:szCs w:val="28"/>
        </w:rPr>
        <w:t>лиц, являющихся собственниками</w:t>
      </w:r>
      <w:r w:rsidR="00A24447" w:rsidRPr="00932124">
        <w:rPr>
          <w:rFonts w:ascii="Times New Roman" w:hAnsi="Times New Roman" w:cs="Times New Roman"/>
          <w:sz w:val="28"/>
          <w:szCs w:val="28"/>
        </w:rPr>
        <w:t xml:space="preserve"> жилых помещений жилого дома признанного аварийным</w:t>
      </w:r>
      <w:r w:rsidR="005E461C" w:rsidRPr="00932124">
        <w:rPr>
          <w:rFonts w:ascii="Times New Roman" w:hAnsi="Times New Roman" w:cs="Times New Roman"/>
          <w:sz w:val="28"/>
          <w:szCs w:val="28"/>
        </w:rPr>
        <w:t>;</w:t>
      </w:r>
    </w:p>
    <w:p w:rsidR="005E461C" w:rsidRPr="00932124" w:rsidRDefault="004F22A2" w:rsidP="000564E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124">
        <w:rPr>
          <w:rFonts w:ascii="Times New Roman" w:hAnsi="Times New Roman" w:cs="Times New Roman"/>
          <w:sz w:val="28"/>
          <w:szCs w:val="28"/>
        </w:rPr>
        <w:t xml:space="preserve"> </w:t>
      </w:r>
      <w:r w:rsidR="005E461C" w:rsidRPr="00932124">
        <w:rPr>
          <w:rFonts w:ascii="Times New Roman" w:hAnsi="Times New Roman" w:cs="Times New Roman"/>
          <w:sz w:val="28"/>
          <w:szCs w:val="28"/>
        </w:rPr>
        <w:t xml:space="preserve">3.3. Гражданам, переселяемым из жилых помещений, расположенных в аварийном жилищном фонде, предоставляется благоустроенное применительно к условиям соответствующего населенного пункта жилое помещение, равнозначное по общей </w:t>
      </w:r>
      <w:proofErr w:type="gramStart"/>
      <w:r w:rsidR="005E461C" w:rsidRPr="00932124">
        <w:rPr>
          <w:rFonts w:ascii="Times New Roman" w:hAnsi="Times New Roman" w:cs="Times New Roman"/>
          <w:sz w:val="28"/>
          <w:szCs w:val="28"/>
        </w:rPr>
        <w:t>площади</w:t>
      </w:r>
      <w:proofErr w:type="gramEnd"/>
      <w:r w:rsidR="005E461C" w:rsidRPr="00932124">
        <w:rPr>
          <w:rFonts w:ascii="Times New Roman" w:hAnsi="Times New Roman" w:cs="Times New Roman"/>
          <w:sz w:val="28"/>
          <w:szCs w:val="28"/>
        </w:rPr>
        <w:t xml:space="preserve"> ранее занимаемому жилому помещению.</w:t>
      </w:r>
    </w:p>
    <w:p w:rsidR="005E461C" w:rsidRPr="00932124" w:rsidRDefault="00A24447" w:rsidP="000564E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124">
        <w:rPr>
          <w:rFonts w:ascii="Times New Roman" w:hAnsi="Times New Roman" w:cs="Times New Roman"/>
          <w:sz w:val="28"/>
          <w:szCs w:val="28"/>
        </w:rPr>
        <w:t>3.4.</w:t>
      </w:r>
      <w:r w:rsidR="003962AE">
        <w:rPr>
          <w:rFonts w:ascii="Times New Roman" w:hAnsi="Times New Roman" w:cs="Times New Roman"/>
          <w:sz w:val="28"/>
          <w:szCs w:val="28"/>
        </w:rPr>
        <w:t xml:space="preserve"> </w:t>
      </w:r>
      <w:r w:rsidRPr="00932124">
        <w:rPr>
          <w:rFonts w:ascii="Times New Roman" w:hAnsi="Times New Roman" w:cs="Times New Roman"/>
          <w:sz w:val="28"/>
          <w:szCs w:val="28"/>
        </w:rPr>
        <w:t>С</w:t>
      </w:r>
      <w:r w:rsidR="005E461C" w:rsidRPr="00932124">
        <w:rPr>
          <w:rFonts w:ascii="Times New Roman" w:hAnsi="Times New Roman" w:cs="Times New Roman"/>
          <w:sz w:val="28"/>
          <w:szCs w:val="28"/>
        </w:rPr>
        <w:t xml:space="preserve">троящееся жилое помещение должно отвечать следующим минимальным требованиям: </w:t>
      </w:r>
    </w:p>
    <w:p w:rsidR="005E461C" w:rsidRPr="00932124" w:rsidRDefault="00F05B7A" w:rsidP="000564E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124">
        <w:rPr>
          <w:rFonts w:ascii="Times New Roman" w:hAnsi="Times New Roman" w:cs="Times New Roman"/>
          <w:sz w:val="28"/>
          <w:szCs w:val="28"/>
        </w:rPr>
        <w:t xml:space="preserve">1) находиться на территории Чернолучинского городского поселения </w:t>
      </w:r>
      <w:r w:rsidR="00581ED0" w:rsidRPr="00932124">
        <w:rPr>
          <w:rFonts w:ascii="Times New Roman" w:hAnsi="Times New Roman" w:cs="Times New Roman"/>
          <w:sz w:val="28"/>
          <w:szCs w:val="28"/>
        </w:rPr>
        <w:t>О</w:t>
      </w:r>
      <w:r w:rsidRPr="00932124">
        <w:rPr>
          <w:rFonts w:ascii="Times New Roman" w:hAnsi="Times New Roman" w:cs="Times New Roman"/>
          <w:sz w:val="28"/>
          <w:szCs w:val="28"/>
        </w:rPr>
        <w:t>мского</w:t>
      </w:r>
      <w:r w:rsidR="005E461C" w:rsidRPr="0093212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581ED0" w:rsidRPr="00932124">
        <w:rPr>
          <w:rFonts w:ascii="Times New Roman" w:hAnsi="Times New Roman" w:cs="Times New Roman"/>
          <w:sz w:val="28"/>
          <w:szCs w:val="28"/>
        </w:rPr>
        <w:t>Омской</w:t>
      </w:r>
      <w:r w:rsidR="005E461C" w:rsidRPr="00932124">
        <w:rPr>
          <w:rFonts w:ascii="Times New Roman" w:hAnsi="Times New Roman" w:cs="Times New Roman"/>
          <w:sz w:val="28"/>
          <w:szCs w:val="28"/>
        </w:rPr>
        <w:t xml:space="preserve"> области;</w:t>
      </w:r>
    </w:p>
    <w:p w:rsidR="005E461C" w:rsidRDefault="005E461C" w:rsidP="000564E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2124">
        <w:rPr>
          <w:rFonts w:ascii="Times New Roman" w:hAnsi="Times New Roman" w:cs="Times New Roman"/>
          <w:sz w:val="28"/>
          <w:szCs w:val="28"/>
        </w:rPr>
        <w:t>2) соответствовать требованиям, установленным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 Российской Феде</w:t>
      </w:r>
      <w:r w:rsidR="003962AE">
        <w:rPr>
          <w:rFonts w:ascii="Times New Roman" w:hAnsi="Times New Roman" w:cs="Times New Roman"/>
          <w:sz w:val="28"/>
          <w:szCs w:val="28"/>
        </w:rPr>
        <w:t>рации от 28 января 2006 г. № 47.</w:t>
      </w:r>
      <w:proofErr w:type="gramEnd"/>
    </w:p>
    <w:p w:rsidR="003962AE" w:rsidRPr="00932124" w:rsidRDefault="003962AE" w:rsidP="006C64DE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233C" w:rsidRPr="00451FD4" w:rsidRDefault="006C64DE" w:rsidP="006C64DE">
      <w:pPr>
        <w:pStyle w:val="a3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FD4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="003962AE" w:rsidRPr="00451FD4">
        <w:rPr>
          <w:rFonts w:ascii="Times New Roman" w:eastAsia="Times New Roman" w:hAnsi="Times New Roman" w:cs="Times New Roman"/>
          <w:b/>
          <w:sz w:val="28"/>
          <w:szCs w:val="28"/>
        </w:rPr>
        <w:t>Целевые индикаторы подпрограммы</w:t>
      </w:r>
      <w:r w:rsidRPr="00451FD4">
        <w:t xml:space="preserve"> </w:t>
      </w:r>
      <w:r w:rsidRPr="00451FD4">
        <w:rPr>
          <w:rFonts w:ascii="Times New Roman" w:eastAsia="Times New Roman" w:hAnsi="Times New Roman" w:cs="Times New Roman"/>
          <w:b/>
          <w:sz w:val="28"/>
          <w:szCs w:val="28"/>
        </w:rPr>
        <w:t>достижения целей и решения задач</w:t>
      </w:r>
    </w:p>
    <w:p w:rsidR="006C64DE" w:rsidRPr="00451FD4" w:rsidRDefault="0013144A" w:rsidP="00D20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459F1">
        <w:rPr>
          <w:rFonts w:ascii="Times New Roman" w:hAnsi="Times New Roman" w:cs="Times New Roman"/>
          <w:sz w:val="28"/>
          <w:szCs w:val="28"/>
        </w:rPr>
        <w:t>Д</w:t>
      </w:r>
      <w:r w:rsidR="006C64DE" w:rsidRPr="00451FD4">
        <w:rPr>
          <w:rFonts w:ascii="Times New Roman" w:hAnsi="Times New Roman" w:cs="Times New Roman"/>
          <w:sz w:val="28"/>
          <w:szCs w:val="28"/>
        </w:rPr>
        <w:t>остижение целевого и</w:t>
      </w:r>
      <w:r w:rsidR="00451FD4">
        <w:rPr>
          <w:rFonts w:ascii="Times New Roman" w:hAnsi="Times New Roman" w:cs="Times New Roman"/>
          <w:sz w:val="28"/>
          <w:szCs w:val="28"/>
        </w:rPr>
        <w:t>ндикатора «</w:t>
      </w:r>
      <w:r w:rsidR="006C64DE" w:rsidRPr="00451FD4">
        <w:rPr>
          <w:rFonts w:ascii="Times New Roman" w:hAnsi="Times New Roman" w:cs="Times New Roman"/>
          <w:sz w:val="28"/>
          <w:szCs w:val="28"/>
        </w:rPr>
        <w:t>Количество переселенных жителей</w:t>
      </w:r>
      <w:r w:rsidR="00451FD4">
        <w:rPr>
          <w:rFonts w:ascii="Times New Roman" w:hAnsi="Times New Roman" w:cs="Times New Roman"/>
          <w:sz w:val="28"/>
          <w:szCs w:val="28"/>
        </w:rPr>
        <w:t xml:space="preserve">» </w:t>
      </w:r>
      <w:r w:rsidR="006C64DE" w:rsidRPr="00451FD4">
        <w:rPr>
          <w:rFonts w:ascii="Times New Roman" w:hAnsi="Times New Roman" w:cs="Times New Roman"/>
          <w:sz w:val="28"/>
          <w:szCs w:val="28"/>
        </w:rPr>
        <w:t xml:space="preserve">осуществляется путем переселения 28 </w:t>
      </w:r>
      <w:r w:rsidR="00451FD4" w:rsidRPr="00451FD4">
        <w:rPr>
          <w:rFonts w:ascii="Times New Roman" w:hAnsi="Times New Roman" w:cs="Times New Roman"/>
          <w:sz w:val="28"/>
          <w:szCs w:val="28"/>
        </w:rPr>
        <w:t>граждан</w:t>
      </w:r>
      <w:r w:rsidR="00451FD4">
        <w:rPr>
          <w:rFonts w:ascii="Times New Roman" w:hAnsi="Times New Roman" w:cs="Times New Roman"/>
          <w:sz w:val="28"/>
          <w:szCs w:val="28"/>
        </w:rPr>
        <w:t xml:space="preserve">  </w:t>
      </w:r>
      <w:r w:rsidR="00451FD4" w:rsidRPr="00932124">
        <w:rPr>
          <w:rFonts w:ascii="Times New Roman" w:hAnsi="Times New Roman" w:cs="Times New Roman"/>
          <w:sz w:val="28"/>
          <w:szCs w:val="28"/>
        </w:rPr>
        <w:t>из аварийного жилищного фонда Чернолучинского городского поселения</w:t>
      </w:r>
      <w:r w:rsidR="00451FD4">
        <w:rPr>
          <w:rFonts w:ascii="Times New Roman" w:hAnsi="Times New Roman" w:cs="Times New Roman"/>
          <w:sz w:val="28"/>
          <w:szCs w:val="28"/>
        </w:rPr>
        <w:t>.</w:t>
      </w:r>
    </w:p>
    <w:p w:rsidR="006C64DE" w:rsidRPr="00451FD4" w:rsidRDefault="0013144A" w:rsidP="00D20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51FD4">
        <w:rPr>
          <w:rFonts w:ascii="Times New Roman" w:hAnsi="Times New Roman" w:cs="Times New Roman"/>
          <w:sz w:val="28"/>
          <w:szCs w:val="28"/>
        </w:rPr>
        <w:t>Достижение целевого индикатора «</w:t>
      </w:r>
      <w:r w:rsidR="006C64DE" w:rsidRPr="00451FD4">
        <w:rPr>
          <w:rFonts w:ascii="Times New Roman" w:hAnsi="Times New Roman" w:cs="Times New Roman"/>
          <w:sz w:val="28"/>
          <w:szCs w:val="28"/>
        </w:rPr>
        <w:t>Количество аварийных многоквартирных домов, жители которых переселены</w:t>
      </w:r>
      <w:r w:rsidR="00451FD4">
        <w:rPr>
          <w:rFonts w:ascii="Times New Roman" w:hAnsi="Times New Roman" w:cs="Times New Roman"/>
          <w:sz w:val="28"/>
          <w:szCs w:val="28"/>
        </w:rPr>
        <w:t>»</w:t>
      </w:r>
      <w:r w:rsidR="006C64DE" w:rsidRPr="00451FD4">
        <w:rPr>
          <w:rFonts w:ascii="Times New Roman" w:hAnsi="Times New Roman" w:cs="Times New Roman"/>
          <w:sz w:val="28"/>
          <w:szCs w:val="28"/>
        </w:rPr>
        <w:t xml:space="preserve"> осуществляется путем расселения </w:t>
      </w:r>
      <w:r w:rsidR="00451FD4">
        <w:rPr>
          <w:rFonts w:ascii="Times New Roman" w:hAnsi="Times New Roman" w:cs="Times New Roman"/>
          <w:sz w:val="28"/>
          <w:szCs w:val="28"/>
        </w:rPr>
        <w:t>одного</w:t>
      </w:r>
      <w:r w:rsidR="006C64DE" w:rsidRPr="00451FD4">
        <w:rPr>
          <w:rFonts w:ascii="Times New Roman" w:hAnsi="Times New Roman" w:cs="Times New Roman"/>
          <w:sz w:val="28"/>
          <w:szCs w:val="28"/>
        </w:rPr>
        <w:t xml:space="preserve"> </w:t>
      </w:r>
      <w:r w:rsidR="00451FD4" w:rsidRPr="00451FD4">
        <w:rPr>
          <w:rFonts w:ascii="Times New Roman" w:hAnsi="Times New Roman" w:cs="Times New Roman"/>
          <w:sz w:val="28"/>
          <w:szCs w:val="28"/>
        </w:rPr>
        <w:t xml:space="preserve">аварийного </w:t>
      </w:r>
      <w:r w:rsidR="006C64DE" w:rsidRPr="00451FD4">
        <w:rPr>
          <w:rFonts w:ascii="Times New Roman" w:hAnsi="Times New Roman" w:cs="Times New Roman"/>
          <w:sz w:val="28"/>
          <w:szCs w:val="28"/>
        </w:rPr>
        <w:t>многоквартирного дома.</w:t>
      </w:r>
    </w:p>
    <w:p w:rsidR="006C64DE" w:rsidRPr="00D20FFF" w:rsidRDefault="0013144A" w:rsidP="00D20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51FD4" w:rsidRPr="00D20FFF">
        <w:rPr>
          <w:rFonts w:ascii="Times New Roman" w:hAnsi="Times New Roman" w:cs="Times New Roman"/>
          <w:sz w:val="28"/>
          <w:szCs w:val="28"/>
        </w:rPr>
        <w:t>Достижение целевого индикатора  «Общая площадь расселенных жилых помещений в аварийных многоквартирных домах</w:t>
      </w:r>
      <w:r w:rsidR="00D20FFF" w:rsidRPr="00D20FFF">
        <w:rPr>
          <w:rFonts w:ascii="Times New Roman" w:hAnsi="Times New Roman" w:cs="Times New Roman"/>
          <w:sz w:val="28"/>
          <w:szCs w:val="28"/>
        </w:rPr>
        <w:t xml:space="preserve">» </w:t>
      </w:r>
      <w:r w:rsidR="00451FD4" w:rsidRPr="00D20FFF">
        <w:rPr>
          <w:rFonts w:ascii="Times New Roman" w:hAnsi="Times New Roman" w:cs="Times New Roman"/>
          <w:sz w:val="28"/>
          <w:szCs w:val="28"/>
        </w:rPr>
        <w:t xml:space="preserve"> </w:t>
      </w:r>
      <w:r w:rsidR="006C64DE" w:rsidRPr="00D20FFF">
        <w:rPr>
          <w:rFonts w:ascii="Times New Roman" w:hAnsi="Times New Roman" w:cs="Times New Roman"/>
          <w:sz w:val="28"/>
          <w:szCs w:val="28"/>
        </w:rPr>
        <w:t xml:space="preserve">осуществляется путем расселения </w:t>
      </w:r>
      <w:r w:rsidR="00D20FFF" w:rsidRPr="00D20FFF">
        <w:rPr>
          <w:rFonts w:ascii="Times New Roman" w:hAnsi="Times New Roman" w:cs="Times New Roman"/>
          <w:sz w:val="28"/>
          <w:szCs w:val="28"/>
        </w:rPr>
        <w:t xml:space="preserve">406,9 </w:t>
      </w:r>
      <w:r w:rsidR="006C64DE" w:rsidRPr="00D20FFF">
        <w:rPr>
          <w:rFonts w:ascii="Times New Roman" w:hAnsi="Times New Roman" w:cs="Times New Roman"/>
          <w:sz w:val="28"/>
          <w:szCs w:val="28"/>
        </w:rPr>
        <w:t xml:space="preserve"> кв. м. жил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6C64DE" w:rsidRPr="00D20FFF">
        <w:rPr>
          <w:rFonts w:ascii="Times New Roman" w:hAnsi="Times New Roman" w:cs="Times New Roman"/>
          <w:sz w:val="28"/>
          <w:szCs w:val="28"/>
        </w:rPr>
        <w:t xml:space="preserve"> площад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C64DE" w:rsidRPr="00D20FFF">
        <w:rPr>
          <w:rFonts w:ascii="Times New Roman" w:hAnsi="Times New Roman" w:cs="Times New Roman"/>
          <w:sz w:val="28"/>
          <w:szCs w:val="28"/>
        </w:rPr>
        <w:t xml:space="preserve"> </w:t>
      </w:r>
      <w:r w:rsidR="00D20FFF" w:rsidRPr="00D20FFF">
        <w:rPr>
          <w:rFonts w:ascii="Times New Roman" w:hAnsi="Times New Roman" w:cs="Times New Roman"/>
          <w:sz w:val="28"/>
          <w:szCs w:val="28"/>
        </w:rPr>
        <w:t xml:space="preserve"> аварийного многоквартирного дома</w:t>
      </w:r>
    </w:p>
    <w:p w:rsidR="006C64DE" w:rsidRPr="00D20FFF" w:rsidRDefault="00D20FFF" w:rsidP="00D20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FFF">
        <w:rPr>
          <w:rFonts w:ascii="Times New Roman" w:hAnsi="Times New Roman" w:cs="Times New Roman"/>
          <w:sz w:val="28"/>
          <w:szCs w:val="28"/>
        </w:rPr>
        <w:t>Строительство</w:t>
      </w:r>
      <w:r w:rsidR="006C64DE" w:rsidRPr="00D20FFF">
        <w:rPr>
          <w:rFonts w:ascii="Times New Roman" w:hAnsi="Times New Roman" w:cs="Times New Roman"/>
          <w:sz w:val="28"/>
          <w:szCs w:val="28"/>
        </w:rPr>
        <w:t xml:space="preserve"> жилой площади планируется по действующим ценам на соот</w:t>
      </w:r>
      <w:r w:rsidRPr="00D20FFF">
        <w:rPr>
          <w:rFonts w:ascii="Times New Roman" w:hAnsi="Times New Roman" w:cs="Times New Roman"/>
          <w:sz w:val="28"/>
          <w:szCs w:val="28"/>
        </w:rPr>
        <w:t>ветствующий период реализации подп</w:t>
      </w:r>
      <w:r w:rsidR="006C64DE" w:rsidRPr="00D20FFF">
        <w:rPr>
          <w:rFonts w:ascii="Times New Roman" w:hAnsi="Times New Roman" w:cs="Times New Roman"/>
          <w:sz w:val="28"/>
          <w:szCs w:val="28"/>
        </w:rPr>
        <w:t>рограммы. При формировании отчета по данным индикаторам необходимо учитывать действующие цены за 1 кв. м. приобретаемого жилья на момент составления отчетности.</w:t>
      </w:r>
    </w:p>
    <w:p w:rsidR="00372BC8" w:rsidRPr="00D20FFF" w:rsidRDefault="00372BC8" w:rsidP="00D20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целевых индикаторах муниципальной подпрограммы приведены в таблице №5</w:t>
      </w:r>
    </w:p>
    <w:p w:rsidR="00372BC8" w:rsidRDefault="00372BC8" w:rsidP="00372BC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459F1" w:rsidRDefault="009459F1" w:rsidP="00372BC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459F1" w:rsidRDefault="009459F1" w:rsidP="00372BC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72BC8" w:rsidRPr="00372BC8" w:rsidRDefault="00372BC8" w:rsidP="00372BC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72BC8">
        <w:rPr>
          <w:rFonts w:ascii="Times New Roman" w:eastAsia="Times New Roman" w:hAnsi="Times New Roman" w:cs="Times New Roman"/>
          <w:sz w:val="28"/>
          <w:szCs w:val="28"/>
        </w:rPr>
        <w:lastRenderedPageBreak/>
        <w:t>Таблица № 5</w:t>
      </w:r>
    </w:p>
    <w:p w:rsidR="00372BC8" w:rsidRPr="00372BC8" w:rsidRDefault="00372BC8" w:rsidP="00D20FF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20FFF" w:rsidRPr="00372BC8" w:rsidRDefault="00D20FFF" w:rsidP="00D20FF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2BC8">
        <w:rPr>
          <w:rFonts w:ascii="Times New Roman" w:eastAsia="Times New Roman" w:hAnsi="Times New Roman" w:cs="Times New Roman"/>
          <w:sz w:val="28"/>
          <w:szCs w:val="28"/>
        </w:rPr>
        <w:t xml:space="preserve">СВЕДЕНИЯ </w:t>
      </w:r>
    </w:p>
    <w:p w:rsidR="00D20FFF" w:rsidRPr="00372BC8" w:rsidRDefault="00D20FFF" w:rsidP="00D20FF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2BC8">
        <w:rPr>
          <w:rFonts w:ascii="Times New Roman" w:eastAsia="Times New Roman" w:hAnsi="Times New Roman" w:cs="Times New Roman"/>
          <w:sz w:val="28"/>
          <w:szCs w:val="28"/>
        </w:rPr>
        <w:t>о целевых индикаторах муниципальной подпрограммы и их значениях</w:t>
      </w:r>
    </w:p>
    <w:p w:rsidR="00D20FFF" w:rsidRPr="006949C5" w:rsidRDefault="00D20FFF" w:rsidP="00D20FF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</w:p>
    <w:tbl>
      <w:tblPr>
        <w:tblW w:w="9923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34"/>
        <w:gridCol w:w="1167"/>
        <w:gridCol w:w="2054"/>
        <w:gridCol w:w="2268"/>
      </w:tblGrid>
      <w:tr w:rsidR="00D20FFF" w:rsidRPr="006949C5" w:rsidTr="00372BC8">
        <w:trPr>
          <w:trHeight w:val="231"/>
        </w:trPr>
        <w:tc>
          <w:tcPr>
            <w:tcW w:w="4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FF" w:rsidRPr="006949C5" w:rsidRDefault="00D20FFF" w:rsidP="00F57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FF" w:rsidRPr="006949C5" w:rsidRDefault="00D20FFF" w:rsidP="00F57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FF" w:rsidRPr="006949C5" w:rsidRDefault="00D20FFF" w:rsidP="00F57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целевых индикаторов</w:t>
            </w:r>
          </w:p>
        </w:tc>
      </w:tr>
      <w:tr w:rsidR="00D20FFF" w:rsidRPr="006949C5" w:rsidTr="00372BC8">
        <w:trPr>
          <w:trHeight w:val="280"/>
        </w:trPr>
        <w:tc>
          <w:tcPr>
            <w:tcW w:w="4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FF" w:rsidRPr="006949C5" w:rsidRDefault="00D20FFF" w:rsidP="00F57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FF" w:rsidRPr="006949C5" w:rsidRDefault="00D20FFF" w:rsidP="00F57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FF" w:rsidRPr="006949C5" w:rsidRDefault="00D20FFF" w:rsidP="00F57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FF" w:rsidRPr="006949C5" w:rsidRDefault="00D20FFF" w:rsidP="00F57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20FFF" w:rsidRPr="006949C5" w:rsidTr="00372BC8">
        <w:trPr>
          <w:trHeight w:val="280"/>
        </w:trPr>
        <w:tc>
          <w:tcPr>
            <w:tcW w:w="4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FF" w:rsidRPr="006949C5" w:rsidRDefault="00D20FFF" w:rsidP="00F57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FF" w:rsidRPr="006949C5" w:rsidRDefault="00D20FFF" w:rsidP="00F57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FF" w:rsidRPr="006949C5" w:rsidRDefault="00D20FFF" w:rsidP="00F57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FF" w:rsidRPr="006949C5" w:rsidRDefault="00D20FFF" w:rsidP="00F57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FF" w:rsidRPr="006949C5" w:rsidTr="00372BC8">
        <w:trPr>
          <w:trHeight w:val="161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FF" w:rsidRPr="006949C5" w:rsidRDefault="00D20FFF" w:rsidP="00F57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FF" w:rsidRPr="006949C5" w:rsidRDefault="00D20FFF" w:rsidP="00F57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FF" w:rsidRPr="006949C5" w:rsidRDefault="00D20FFF" w:rsidP="00F57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FF" w:rsidRPr="006949C5" w:rsidRDefault="00D20FFF" w:rsidP="00F57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0FFF" w:rsidRPr="006949C5" w:rsidTr="00372BC8">
        <w:trPr>
          <w:trHeight w:val="309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FF" w:rsidRPr="006949C5" w:rsidRDefault="00D20FFF" w:rsidP="00F57A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индикатор 1. Количество переселенных жителей</w:t>
            </w:r>
            <w:r w:rsidRPr="006949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FF" w:rsidRPr="006949C5" w:rsidRDefault="00D20FFF" w:rsidP="00F57A8B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FF" w:rsidRPr="006949C5" w:rsidRDefault="00D20FFF" w:rsidP="00F57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FF" w:rsidRPr="006949C5" w:rsidRDefault="00D20FFF" w:rsidP="00F57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D20FFF" w:rsidRPr="006949C5" w:rsidTr="00372BC8">
        <w:trPr>
          <w:trHeight w:val="467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FF" w:rsidRPr="006949C5" w:rsidRDefault="00D20FFF" w:rsidP="00F57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индикатор 2. Количество аварийных многоквартирных домов, жители которых переселены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FF" w:rsidRPr="006949C5" w:rsidRDefault="00D20FFF" w:rsidP="00F57A8B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FF" w:rsidRPr="006949C5" w:rsidRDefault="00D20FFF" w:rsidP="00F57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FF" w:rsidRPr="006949C5" w:rsidRDefault="00D20FFF" w:rsidP="00F57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0FFF" w:rsidRPr="006949C5" w:rsidTr="00372BC8">
        <w:trPr>
          <w:trHeight w:val="199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FF" w:rsidRDefault="00D20FFF" w:rsidP="00F57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Целевой индикатор 3. Общая площадь расселенных жилых помещений </w:t>
            </w:r>
            <w:r w:rsidRPr="006949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аварийных многоквартирных домах</w:t>
            </w:r>
          </w:p>
          <w:p w:rsidR="00D20FFF" w:rsidRPr="006949C5" w:rsidRDefault="00D20FFF" w:rsidP="00F57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FF" w:rsidRPr="006949C5" w:rsidRDefault="00D20FFF" w:rsidP="00F57A8B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FF" w:rsidRPr="006949C5" w:rsidRDefault="00D20FFF" w:rsidP="00F57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FF" w:rsidRPr="006949C5" w:rsidRDefault="00D20FFF" w:rsidP="00F57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406,9</w:t>
            </w:r>
          </w:p>
        </w:tc>
      </w:tr>
    </w:tbl>
    <w:p w:rsidR="0013144A" w:rsidRDefault="0013144A" w:rsidP="0013144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3144A" w:rsidRPr="0013144A" w:rsidRDefault="0013144A" w:rsidP="0013144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144A">
        <w:rPr>
          <w:rFonts w:ascii="Times New Roman" w:hAnsi="Times New Roman" w:cs="Times New Roman"/>
          <w:sz w:val="28"/>
          <w:szCs w:val="28"/>
        </w:rPr>
        <w:t xml:space="preserve">5. Оценка эффективности реализации муниципальной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13144A">
        <w:rPr>
          <w:rFonts w:ascii="Times New Roman" w:hAnsi="Times New Roman" w:cs="Times New Roman"/>
          <w:sz w:val="28"/>
          <w:szCs w:val="28"/>
        </w:rPr>
        <w:t>программы</w:t>
      </w:r>
    </w:p>
    <w:p w:rsidR="0013144A" w:rsidRDefault="0013144A" w:rsidP="0013144A">
      <w:pPr>
        <w:pStyle w:val="ConsPlusNormal"/>
        <w:jc w:val="both"/>
      </w:pPr>
    </w:p>
    <w:p w:rsidR="0013144A" w:rsidRPr="0013144A" w:rsidRDefault="0013144A" w:rsidP="001314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144A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подпрограммы  определяется по каждому году ее реализации.</w:t>
      </w:r>
    </w:p>
    <w:p w:rsidR="0013144A" w:rsidRDefault="0013144A" w:rsidP="001314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144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3144A" w:rsidRPr="0013144A" w:rsidRDefault="009459F1" w:rsidP="001314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 </w:t>
      </w:r>
      <w:r w:rsidR="0013144A" w:rsidRPr="0013144A">
        <w:rPr>
          <w:rFonts w:ascii="Times New Roman" w:hAnsi="Times New Roman" w:cs="Times New Roman"/>
          <w:sz w:val="28"/>
          <w:szCs w:val="28"/>
        </w:rPr>
        <w:t>Расчет эффективности реализации муниципальной подпрограммы.</w:t>
      </w:r>
    </w:p>
    <w:p w:rsidR="0013144A" w:rsidRPr="0013144A" w:rsidRDefault="0013144A" w:rsidP="001314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144A">
        <w:rPr>
          <w:rFonts w:ascii="Times New Roman" w:hAnsi="Times New Roman" w:cs="Times New Roman"/>
          <w:sz w:val="28"/>
          <w:szCs w:val="28"/>
        </w:rPr>
        <w:t xml:space="preserve">  Эффективность реализации муниципальной подпрограммы (Е</w:t>
      </w:r>
      <w:r w:rsidRPr="0013144A">
        <w:rPr>
          <w:rFonts w:ascii="Times New Roman" w:hAnsi="Times New Roman" w:cs="Times New Roman"/>
          <w:sz w:val="28"/>
          <w:szCs w:val="28"/>
          <w:vertAlign w:val="subscript"/>
        </w:rPr>
        <w:t>МП</w:t>
      </w:r>
      <w:r w:rsidRPr="0013144A">
        <w:rPr>
          <w:rFonts w:ascii="Times New Roman" w:hAnsi="Times New Roman" w:cs="Times New Roman"/>
          <w:sz w:val="28"/>
          <w:szCs w:val="28"/>
        </w:rPr>
        <w:t>) определяется на основе сопоставления степени достижения целевых показателей муниципальной подпрограммы (результативности) и полноты использования запланированных средств:</w:t>
      </w:r>
    </w:p>
    <w:p w:rsidR="0013144A" w:rsidRPr="0013144A" w:rsidRDefault="0013144A" w:rsidP="001314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144A" w:rsidRPr="0013144A" w:rsidRDefault="0013144A" w:rsidP="001314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144A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180D3A94" wp14:editId="4E8D03E0">
            <wp:extent cx="880110" cy="470535"/>
            <wp:effectExtent l="0" t="0" r="0" b="0"/>
            <wp:docPr id="9" name="Рисунок 9" descr="base_23573_146251_32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573_146251_32774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44A" w:rsidRPr="0013144A" w:rsidRDefault="0013144A" w:rsidP="001314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144A" w:rsidRPr="0013144A" w:rsidRDefault="0013144A" w:rsidP="001314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144A">
        <w:rPr>
          <w:rFonts w:ascii="Times New Roman" w:hAnsi="Times New Roman" w:cs="Times New Roman"/>
          <w:sz w:val="28"/>
          <w:szCs w:val="28"/>
        </w:rPr>
        <w:t>R</w:t>
      </w:r>
      <w:proofErr w:type="gramEnd"/>
      <w:r w:rsidRPr="0013144A">
        <w:rPr>
          <w:rFonts w:ascii="Times New Roman" w:hAnsi="Times New Roman" w:cs="Times New Roman"/>
          <w:sz w:val="28"/>
          <w:szCs w:val="28"/>
          <w:vertAlign w:val="subscript"/>
        </w:rPr>
        <w:t>МП</w:t>
      </w:r>
      <w:r w:rsidRPr="0013144A">
        <w:rPr>
          <w:rFonts w:ascii="Times New Roman" w:hAnsi="Times New Roman" w:cs="Times New Roman"/>
          <w:sz w:val="28"/>
          <w:szCs w:val="28"/>
        </w:rPr>
        <w:t xml:space="preserve"> - степень достижения целевых показателей муниципальной подпрограммы (результативность);</w:t>
      </w:r>
    </w:p>
    <w:p w:rsidR="0013144A" w:rsidRPr="0013144A" w:rsidRDefault="0013144A" w:rsidP="001314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3144A">
        <w:rPr>
          <w:rFonts w:ascii="Times New Roman" w:hAnsi="Times New Roman" w:cs="Times New Roman"/>
          <w:sz w:val="28"/>
          <w:szCs w:val="28"/>
        </w:rPr>
        <w:t>d</w:t>
      </w:r>
      <w:proofErr w:type="gramEnd"/>
      <w:r w:rsidRPr="0013144A">
        <w:rPr>
          <w:rFonts w:ascii="Times New Roman" w:hAnsi="Times New Roman" w:cs="Times New Roman"/>
          <w:sz w:val="28"/>
          <w:szCs w:val="28"/>
          <w:vertAlign w:val="subscript"/>
        </w:rPr>
        <w:t>МП</w:t>
      </w:r>
      <w:proofErr w:type="spellEnd"/>
      <w:r w:rsidRPr="0013144A">
        <w:rPr>
          <w:rFonts w:ascii="Times New Roman" w:hAnsi="Times New Roman" w:cs="Times New Roman"/>
          <w:sz w:val="28"/>
          <w:szCs w:val="28"/>
        </w:rPr>
        <w:t xml:space="preserve"> - полнота использования запланированных на реализацию муниципальной подпрограммы средств.</w:t>
      </w:r>
    </w:p>
    <w:p w:rsidR="0013144A" w:rsidRDefault="0013144A" w:rsidP="001314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144A" w:rsidRPr="0013144A" w:rsidRDefault="009459F1" w:rsidP="001314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13144A" w:rsidRPr="0013144A">
        <w:rPr>
          <w:rFonts w:ascii="Times New Roman" w:hAnsi="Times New Roman" w:cs="Times New Roman"/>
          <w:sz w:val="28"/>
          <w:szCs w:val="28"/>
        </w:rPr>
        <w:t xml:space="preserve">  Расчет степени достижения целевых показателей муниципальной подпрограммы и полноты использования средств.</w:t>
      </w:r>
    </w:p>
    <w:p w:rsidR="0013144A" w:rsidRPr="0013144A" w:rsidRDefault="0013144A" w:rsidP="001314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144A">
        <w:rPr>
          <w:rFonts w:ascii="Times New Roman" w:hAnsi="Times New Roman" w:cs="Times New Roman"/>
          <w:sz w:val="28"/>
          <w:szCs w:val="28"/>
        </w:rPr>
        <w:t xml:space="preserve">  Степень достижения целевых показателей муниципальной </w:t>
      </w:r>
      <w:r w:rsidR="00046AC4">
        <w:rPr>
          <w:rFonts w:ascii="Times New Roman" w:hAnsi="Times New Roman" w:cs="Times New Roman"/>
          <w:sz w:val="28"/>
          <w:szCs w:val="28"/>
        </w:rPr>
        <w:t>под</w:t>
      </w:r>
      <w:r w:rsidRPr="0013144A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13144A">
        <w:rPr>
          <w:rFonts w:ascii="Times New Roman" w:hAnsi="Times New Roman" w:cs="Times New Roman"/>
          <w:sz w:val="28"/>
          <w:szCs w:val="28"/>
        </w:rPr>
        <w:lastRenderedPageBreak/>
        <w:t>определяется как среднеарифметическая величина из показателей результативности по каждому целевому показателю:</w:t>
      </w:r>
    </w:p>
    <w:p w:rsidR="0013144A" w:rsidRPr="0013144A" w:rsidRDefault="0013144A" w:rsidP="001314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144A">
        <w:rPr>
          <w:rFonts w:ascii="Times New Roman" w:hAnsi="Times New Roman" w:cs="Times New Roman"/>
          <w:noProof/>
          <w:position w:val="-41"/>
          <w:sz w:val="28"/>
          <w:szCs w:val="28"/>
        </w:rPr>
        <w:drawing>
          <wp:inline distT="0" distB="0" distL="0" distR="0" wp14:anchorId="12DA867D" wp14:editId="64662247">
            <wp:extent cx="1466850" cy="668655"/>
            <wp:effectExtent l="0" t="0" r="0" b="0"/>
            <wp:docPr id="8" name="Рисунок 8" descr="base_23573_146251_32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573_146251_32775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44A" w:rsidRPr="0013144A" w:rsidRDefault="0013144A" w:rsidP="001314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144A" w:rsidRPr="0013144A" w:rsidRDefault="0013144A" w:rsidP="001314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144A">
        <w:rPr>
          <w:rFonts w:ascii="Times New Roman" w:hAnsi="Times New Roman" w:cs="Times New Roman"/>
          <w:sz w:val="28"/>
          <w:szCs w:val="28"/>
        </w:rPr>
        <w:t>R</w:t>
      </w:r>
      <w:r w:rsidRPr="0013144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3144A">
        <w:rPr>
          <w:rFonts w:ascii="Times New Roman" w:hAnsi="Times New Roman" w:cs="Times New Roman"/>
          <w:sz w:val="28"/>
          <w:szCs w:val="28"/>
        </w:rPr>
        <w:t xml:space="preserve"> - степень достижения i-ого целевого показателя муниципальной </w:t>
      </w:r>
      <w:r w:rsidR="00046AC4">
        <w:rPr>
          <w:rFonts w:ascii="Times New Roman" w:hAnsi="Times New Roman" w:cs="Times New Roman"/>
          <w:sz w:val="28"/>
          <w:szCs w:val="28"/>
        </w:rPr>
        <w:t>под</w:t>
      </w:r>
      <w:r w:rsidRPr="0013144A">
        <w:rPr>
          <w:rFonts w:ascii="Times New Roman" w:hAnsi="Times New Roman" w:cs="Times New Roman"/>
          <w:sz w:val="28"/>
          <w:szCs w:val="28"/>
        </w:rPr>
        <w:t>программы,</w:t>
      </w:r>
    </w:p>
    <w:p w:rsidR="0013144A" w:rsidRPr="0013144A" w:rsidRDefault="0013144A" w:rsidP="001314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144A">
        <w:rPr>
          <w:rFonts w:ascii="Times New Roman" w:hAnsi="Times New Roman" w:cs="Times New Roman"/>
          <w:sz w:val="28"/>
          <w:szCs w:val="28"/>
        </w:rPr>
        <w:t>n - количество показателей муниципальной п</w:t>
      </w:r>
      <w:r w:rsidR="00046AC4">
        <w:rPr>
          <w:rFonts w:ascii="Times New Roman" w:hAnsi="Times New Roman" w:cs="Times New Roman"/>
          <w:sz w:val="28"/>
          <w:szCs w:val="28"/>
        </w:rPr>
        <w:t>одп</w:t>
      </w:r>
      <w:r w:rsidRPr="0013144A">
        <w:rPr>
          <w:rFonts w:ascii="Times New Roman" w:hAnsi="Times New Roman" w:cs="Times New Roman"/>
          <w:sz w:val="28"/>
          <w:szCs w:val="28"/>
        </w:rPr>
        <w:t>рограммы.</w:t>
      </w:r>
    </w:p>
    <w:p w:rsidR="0013144A" w:rsidRDefault="0013144A" w:rsidP="001314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144A" w:rsidRPr="0013144A" w:rsidRDefault="009459F1" w:rsidP="001314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13144A" w:rsidRPr="0013144A">
        <w:rPr>
          <w:rFonts w:ascii="Times New Roman" w:hAnsi="Times New Roman" w:cs="Times New Roman"/>
          <w:sz w:val="28"/>
          <w:szCs w:val="28"/>
        </w:rPr>
        <w:t xml:space="preserve">Расчет результативности достижения i-ого целевого показателя муниципальной </w:t>
      </w:r>
      <w:r w:rsidR="00046AC4">
        <w:rPr>
          <w:rFonts w:ascii="Times New Roman" w:hAnsi="Times New Roman" w:cs="Times New Roman"/>
          <w:sz w:val="28"/>
          <w:szCs w:val="28"/>
        </w:rPr>
        <w:t>под</w:t>
      </w:r>
      <w:r w:rsidR="0013144A" w:rsidRPr="0013144A">
        <w:rPr>
          <w:rFonts w:ascii="Times New Roman" w:hAnsi="Times New Roman" w:cs="Times New Roman"/>
          <w:sz w:val="28"/>
          <w:szCs w:val="28"/>
        </w:rPr>
        <w:t>программы (</w:t>
      </w:r>
      <w:proofErr w:type="spellStart"/>
      <w:r w:rsidR="0013144A" w:rsidRPr="0013144A">
        <w:rPr>
          <w:rFonts w:ascii="Times New Roman" w:hAnsi="Times New Roman" w:cs="Times New Roman"/>
          <w:sz w:val="28"/>
          <w:szCs w:val="28"/>
        </w:rPr>
        <w:t>R</w:t>
      </w:r>
      <w:r w:rsidR="0013144A" w:rsidRPr="0013144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="0013144A" w:rsidRPr="0013144A">
        <w:rPr>
          <w:rFonts w:ascii="Times New Roman" w:hAnsi="Times New Roman" w:cs="Times New Roman"/>
          <w:sz w:val="28"/>
          <w:szCs w:val="28"/>
        </w:rPr>
        <w:t xml:space="preserve">) производится на основе сопоставления фактических величин с </w:t>
      </w:r>
      <w:proofErr w:type="gramStart"/>
      <w:r w:rsidR="0013144A" w:rsidRPr="0013144A">
        <w:rPr>
          <w:rFonts w:ascii="Times New Roman" w:hAnsi="Times New Roman" w:cs="Times New Roman"/>
          <w:sz w:val="28"/>
          <w:szCs w:val="28"/>
        </w:rPr>
        <w:t>плановыми</w:t>
      </w:r>
      <w:proofErr w:type="gramEnd"/>
      <w:r w:rsidR="0013144A" w:rsidRPr="0013144A">
        <w:rPr>
          <w:rFonts w:ascii="Times New Roman" w:hAnsi="Times New Roman" w:cs="Times New Roman"/>
          <w:sz w:val="28"/>
          <w:szCs w:val="28"/>
        </w:rPr>
        <w:t>:</w:t>
      </w:r>
    </w:p>
    <w:p w:rsidR="0013144A" w:rsidRPr="0013144A" w:rsidRDefault="0013144A" w:rsidP="001314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144A" w:rsidRPr="0013144A" w:rsidRDefault="0013144A" w:rsidP="001314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144A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3D3DF8D3" wp14:editId="0D7F9A3C">
            <wp:extent cx="1384935" cy="504825"/>
            <wp:effectExtent l="0" t="0" r="0" b="0"/>
            <wp:docPr id="7" name="Рисунок 7" descr="base_23573_146251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573_146251_32776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93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44A" w:rsidRPr="0013144A" w:rsidRDefault="0013144A" w:rsidP="001314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144A" w:rsidRPr="0013144A" w:rsidRDefault="0013144A" w:rsidP="001314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144A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13144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3144A">
        <w:rPr>
          <w:rFonts w:ascii="Times New Roman" w:hAnsi="Times New Roman" w:cs="Times New Roman"/>
          <w:sz w:val="28"/>
          <w:szCs w:val="28"/>
        </w:rPr>
        <w:t xml:space="preserve"> если планируемый результат достижения целевого показателя муниципальной </w:t>
      </w:r>
      <w:r w:rsidR="00046AC4">
        <w:rPr>
          <w:rFonts w:ascii="Times New Roman" w:hAnsi="Times New Roman" w:cs="Times New Roman"/>
          <w:sz w:val="28"/>
          <w:szCs w:val="28"/>
        </w:rPr>
        <w:t>под</w:t>
      </w:r>
      <w:r w:rsidRPr="0013144A">
        <w:rPr>
          <w:rFonts w:ascii="Times New Roman" w:hAnsi="Times New Roman" w:cs="Times New Roman"/>
          <w:sz w:val="28"/>
          <w:szCs w:val="28"/>
        </w:rPr>
        <w:t>программы (</w:t>
      </w:r>
      <w:proofErr w:type="spellStart"/>
      <w:r w:rsidRPr="0013144A">
        <w:rPr>
          <w:rFonts w:ascii="Times New Roman" w:hAnsi="Times New Roman" w:cs="Times New Roman"/>
          <w:sz w:val="28"/>
          <w:szCs w:val="28"/>
        </w:rPr>
        <w:t>R</w:t>
      </w:r>
      <w:r w:rsidRPr="0013144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3144A">
        <w:rPr>
          <w:rFonts w:ascii="Times New Roman" w:hAnsi="Times New Roman" w:cs="Times New Roman"/>
          <w:sz w:val="28"/>
          <w:szCs w:val="28"/>
        </w:rPr>
        <w:t xml:space="preserve">) предполагает уменьшение значения, то расчет результативности достижения i-ого целевого показателя муниципальной </w:t>
      </w:r>
      <w:r w:rsidR="00046AC4">
        <w:rPr>
          <w:rFonts w:ascii="Times New Roman" w:hAnsi="Times New Roman" w:cs="Times New Roman"/>
          <w:sz w:val="28"/>
          <w:szCs w:val="28"/>
        </w:rPr>
        <w:t>под</w:t>
      </w:r>
      <w:r w:rsidRPr="0013144A">
        <w:rPr>
          <w:rFonts w:ascii="Times New Roman" w:hAnsi="Times New Roman" w:cs="Times New Roman"/>
          <w:sz w:val="28"/>
          <w:szCs w:val="28"/>
        </w:rPr>
        <w:t>программы (</w:t>
      </w:r>
      <w:proofErr w:type="spellStart"/>
      <w:r w:rsidRPr="0013144A">
        <w:rPr>
          <w:rFonts w:ascii="Times New Roman" w:hAnsi="Times New Roman" w:cs="Times New Roman"/>
          <w:sz w:val="28"/>
          <w:szCs w:val="28"/>
        </w:rPr>
        <w:t>R</w:t>
      </w:r>
      <w:r w:rsidRPr="0013144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3144A">
        <w:rPr>
          <w:rFonts w:ascii="Times New Roman" w:hAnsi="Times New Roman" w:cs="Times New Roman"/>
          <w:sz w:val="28"/>
          <w:szCs w:val="28"/>
        </w:rPr>
        <w:t>) производится на основе сопоставления плановых величин с фактическими:</w:t>
      </w:r>
    </w:p>
    <w:p w:rsidR="0013144A" w:rsidRPr="0013144A" w:rsidRDefault="0013144A" w:rsidP="001314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144A" w:rsidRPr="0013144A" w:rsidRDefault="0013144A" w:rsidP="001314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144A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734CB2A1" wp14:editId="606DCB97">
            <wp:extent cx="1384935" cy="504825"/>
            <wp:effectExtent l="0" t="0" r="0" b="0"/>
            <wp:docPr id="6" name="Рисунок 6" descr="base_23573_146251_32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573_146251_32777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93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44A" w:rsidRPr="0013144A" w:rsidRDefault="0013144A" w:rsidP="001314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144A" w:rsidRPr="0013144A" w:rsidRDefault="0013144A" w:rsidP="001314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144A">
        <w:rPr>
          <w:rFonts w:ascii="Times New Roman" w:hAnsi="Times New Roman" w:cs="Times New Roman"/>
          <w:sz w:val="28"/>
          <w:szCs w:val="28"/>
        </w:rPr>
        <w:t>где,</w:t>
      </w:r>
    </w:p>
    <w:p w:rsidR="0013144A" w:rsidRPr="0013144A" w:rsidRDefault="0013144A" w:rsidP="001314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144A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6F28387E" wp14:editId="750C3567">
            <wp:extent cx="327660" cy="266065"/>
            <wp:effectExtent l="0" t="0" r="0" b="0"/>
            <wp:docPr id="5" name="Рисунок 5" descr="base_23573_146251_327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573_146251_32778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144A">
        <w:rPr>
          <w:rFonts w:ascii="Times New Roman" w:hAnsi="Times New Roman" w:cs="Times New Roman"/>
          <w:sz w:val="28"/>
          <w:szCs w:val="28"/>
        </w:rPr>
        <w:t xml:space="preserve"> - фактическое значение i-ого целевого показателя муниципальной </w:t>
      </w:r>
      <w:r w:rsidR="00046AC4">
        <w:rPr>
          <w:rFonts w:ascii="Times New Roman" w:hAnsi="Times New Roman" w:cs="Times New Roman"/>
          <w:sz w:val="28"/>
          <w:szCs w:val="28"/>
        </w:rPr>
        <w:t>под</w:t>
      </w:r>
      <w:r w:rsidRPr="0013144A">
        <w:rPr>
          <w:rFonts w:ascii="Times New Roman" w:hAnsi="Times New Roman" w:cs="Times New Roman"/>
          <w:sz w:val="28"/>
          <w:szCs w:val="28"/>
        </w:rPr>
        <w:t>программы в отчетном году,</w:t>
      </w:r>
    </w:p>
    <w:p w:rsidR="0013144A" w:rsidRPr="0013144A" w:rsidRDefault="0013144A" w:rsidP="001314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144A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7069A587" wp14:editId="200028A7">
            <wp:extent cx="327660" cy="266065"/>
            <wp:effectExtent l="0" t="0" r="0" b="0"/>
            <wp:docPr id="4" name="Рисунок 4" descr="base_23573_146251_327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573_146251_32779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144A">
        <w:rPr>
          <w:rFonts w:ascii="Times New Roman" w:hAnsi="Times New Roman" w:cs="Times New Roman"/>
          <w:sz w:val="28"/>
          <w:szCs w:val="28"/>
        </w:rPr>
        <w:t xml:space="preserve"> - плановое значение i-ого целевого показателя муниципальной </w:t>
      </w:r>
      <w:r w:rsidR="00046AC4">
        <w:rPr>
          <w:rFonts w:ascii="Times New Roman" w:hAnsi="Times New Roman" w:cs="Times New Roman"/>
          <w:sz w:val="28"/>
          <w:szCs w:val="28"/>
        </w:rPr>
        <w:t>под</w:t>
      </w:r>
      <w:r w:rsidRPr="0013144A">
        <w:rPr>
          <w:rFonts w:ascii="Times New Roman" w:hAnsi="Times New Roman" w:cs="Times New Roman"/>
          <w:sz w:val="28"/>
          <w:szCs w:val="28"/>
        </w:rPr>
        <w:t>программы в отчетном году.</w:t>
      </w:r>
    </w:p>
    <w:p w:rsidR="00046AC4" w:rsidRDefault="00046AC4" w:rsidP="001314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144A" w:rsidRPr="0013144A" w:rsidRDefault="009459F1" w:rsidP="001314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 w:rsidR="0013144A" w:rsidRPr="0013144A">
        <w:rPr>
          <w:rFonts w:ascii="Times New Roman" w:hAnsi="Times New Roman" w:cs="Times New Roman"/>
          <w:sz w:val="28"/>
          <w:szCs w:val="28"/>
        </w:rPr>
        <w:t xml:space="preserve">Показатель полноты использования средств определяется соотношением кассовых расходов по муниципальной </w:t>
      </w:r>
      <w:r w:rsidR="00046AC4">
        <w:rPr>
          <w:rFonts w:ascii="Times New Roman" w:hAnsi="Times New Roman" w:cs="Times New Roman"/>
          <w:sz w:val="28"/>
          <w:szCs w:val="28"/>
        </w:rPr>
        <w:t>под</w:t>
      </w:r>
      <w:r w:rsidR="0013144A" w:rsidRPr="0013144A">
        <w:rPr>
          <w:rFonts w:ascii="Times New Roman" w:hAnsi="Times New Roman" w:cs="Times New Roman"/>
          <w:sz w:val="28"/>
          <w:szCs w:val="28"/>
        </w:rPr>
        <w:t xml:space="preserve">программе в отчетном году с </w:t>
      </w:r>
      <w:proofErr w:type="gramStart"/>
      <w:r w:rsidR="0013144A" w:rsidRPr="0013144A">
        <w:rPr>
          <w:rFonts w:ascii="Times New Roman" w:hAnsi="Times New Roman" w:cs="Times New Roman"/>
          <w:sz w:val="28"/>
          <w:szCs w:val="28"/>
        </w:rPr>
        <w:t>плановыми</w:t>
      </w:r>
      <w:proofErr w:type="gramEnd"/>
      <w:r w:rsidR="0013144A" w:rsidRPr="0013144A">
        <w:rPr>
          <w:rFonts w:ascii="Times New Roman" w:hAnsi="Times New Roman" w:cs="Times New Roman"/>
          <w:sz w:val="28"/>
          <w:szCs w:val="28"/>
        </w:rPr>
        <w:t>:</w:t>
      </w:r>
    </w:p>
    <w:p w:rsidR="0013144A" w:rsidRPr="0013144A" w:rsidRDefault="0013144A" w:rsidP="001314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144A" w:rsidRPr="0013144A" w:rsidRDefault="0013144A" w:rsidP="001314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144A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412444D7" wp14:editId="2771D276">
            <wp:extent cx="1412240" cy="504825"/>
            <wp:effectExtent l="0" t="0" r="0" b="0"/>
            <wp:docPr id="3" name="Рисунок 3" descr="base_23573_146251_327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573_146251_32780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24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44A" w:rsidRPr="0013144A" w:rsidRDefault="0013144A" w:rsidP="001314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144A" w:rsidRPr="0013144A" w:rsidRDefault="0013144A" w:rsidP="001314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144A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54A3B0FD" wp14:editId="26C9B5A0">
            <wp:extent cx="293370" cy="266065"/>
            <wp:effectExtent l="0" t="0" r="0" b="0"/>
            <wp:docPr id="2" name="Рисунок 2" descr="base_23573_146251_327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573_146251_32781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144A">
        <w:rPr>
          <w:rFonts w:ascii="Times New Roman" w:hAnsi="Times New Roman" w:cs="Times New Roman"/>
          <w:sz w:val="28"/>
          <w:szCs w:val="28"/>
        </w:rPr>
        <w:t xml:space="preserve"> - кассовые расходы по муниципальной </w:t>
      </w:r>
      <w:r w:rsidR="00046AC4">
        <w:rPr>
          <w:rFonts w:ascii="Times New Roman" w:hAnsi="Times New Roman" w:cs="Times New Roman"/>
          <w:sz w:val="28"/>
          <w:szCs w:val="28"/>
        </w:rPr>
        <w:t>под</w:t>
      </w:r>
      <w:r w:rsidRPr="0013144A">
        <w:rPr>
          <w:rFonts w:ascii="Times New Roman" w:hAnsi="Times New Roman" w:cs="Times New Roman"/>
          <w:sz w:val="28"/>
          <w:szCs w:val="28"/>
        </w:rPr>
        <w:t>программе в отчетном году (рублей)</w:t>
      </w:r>
    </w:p>
    <w:p w:rsidR="0013144A" w:rsidRPr="0013144A" w:rsidRDefault="0013144A" w:rsidP="001314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144A">
        <w:rPr>
          <w:rFonts w:ascii="Times New Roman" w:hAnsi="Times New Roman" w:cs="Times New Roman"/>
          <w:noProof/>
          <w:position w:val="-9"/>
          <w:sz w:val="28"/>
          <w:szCs w:val="28"/>
        </w:rPr>
        <w:lastRenderedPageBreak/>
        <w:drawing>
          <wp:inline distT="0" distB="0" distL="0" distR="0" wp14:anchorId="23497B31" wp14:editId="5507C5E4">
            <wp:extent cx="293370" cy="266065"/>
            <wp:effectExtent l="0" t="0" r="0" b="0"/>
            <wp:docPr id="1" name="Рисунок 1" descr="base_23573_146251_327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573_146251_32782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144A">
        <w:rPr>
          <w:rFonts w:ascii="Times New Roman" w:hAnsi="Times New Roman" w:cs="Times New Roman"/>
          <w:sz w:val="28"/>
          <w:szCs w:val="28"/>
        </w:rPr>
        <w:t xml:space="preserve"> - плановые расходы на реализацию муниципальной </w:t>
      </w:r>
      <w:r w:rsidR="00046AC4">
        <w:rPr>
          <w:rFonts w:ascii="Times New Roman" w:hAnsi="Times New Roman" w:cs="Times New Roman"/>
          <w:sz w:val="28"/>
          <w:szCs w:val="28"/>
        </w:rPr>
        <w:t>под</w:t>
      </w:r>
      <w:r w:rsidRPr="0013144A">
        <w:rPr>
          <w:rFonts w:ascii="Times New Roman" w:hAnsi="Times New Roman" w:cs="Times New Roman"/>
          <w:sz w:val="28"/>
          <w:szCs w:val="28"/>
        </w:rPr>
        <w:t>программы в отчетном году (рублей).</w:t>
      </w:r>
    </w:p>
    <w:p w:rsidR="0013144A" w:rsidRPr="0013144A" w:rsidRDefault="009459F1" w:rsidP="00046A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</w:t>
      </w:r>
      <w:r w:rsidR="0013144A" w:rsidRPr="0013144A">
        <w:rPr>
          <w:rFonts w:ascii="Times New Roman" w:hAnsi="Times New Roman" w:cs="Times New Roman"/>
          <w:sz w:val="28"/>
          <w:szCs w:val="28"/>
        </w:rPr>
        <w:t xml:space="preserve">Расчет эффективности реализации мероприятий муниципальной </w:t>
      </w:r>
      <w:r w:rsidR="00046AC4">
        <w:rPr>
          <w:rFonts w:ascii="Times New Roman" w:hAnsi="Times New Roman" w:cs="Times New Roman"/>
          <w:sz w:val="28"/>
          <w:szCs w:val="28"/>
        </w:rPr>
        <w:t>под</w:t>
      </w:r>
      <w:r w:rsidR="0013144A" w:rsidRPr="0013144A">
        <w:rPr>
          <w:rFonts w:ascii="Times New Roman" w:hAnsi="Times New Roman" w:cs="Times New Roman"/>
          <w:sz w:val="28"/>
          <w:szCs w:val="28"/>
        </w:rPr>
        <w:t>программы.</w:t>
      </w:r>
    </w:p>
    <w:p w:rsidR="0013144A" w:rsidRPr="0013144A" w:rsidRDefault="0013144A" w:rsidP="001314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144A">
        <w:rPr>
          <w:rFonts w:ascii="Times New Roman" w:hAnsi="Times New Roman" w:cs="Times New Roman"/>
          <w:sz w:val="28"/>
          <w:szCs w:val="28"/>
        </w:rPr>
        <w:t xml:space="preserve">Эффективность реализации каждого мероприятия, входящего в муниципальную </w:t>
      </w:r>
      <w:r w:rsidR="00046AC4">
        <w:rPr>
          <w:rFonts w:ascii="Times New Roman" w:hAnsi="Times New Roman" w:cs="Times New Roman"/>
          <w:sz w:val="28"/>
          <w:szCs w:val="28"/>
        </w:rPr>
        <w:t>под</w:t>
      </w:r>
      <w:r w:rsidRPr="0013144A">
        <w:rPr>
          <w:rFonts w:ascii="Times New Roman" w:hAnsi="Times New Roman" w:cs="Times New Roman"/>
          <w:sz w:val="28"/>
          <w:szCs w:val="28"/>
        </w:rPr>
        <w:t xml:space="preserve">программу, определяется аналогично расчету эффективности муниципальной </w:t>
      </w:r>
      <w:r w:rsidR="00046AC4">
        <w:rPr>
          <w:rFonts w:ascii="Times New Roman" w:hAnsi="Times New Roman" w:cs="Times New Roman"/>
          <w:sz w:val="28"/>
          <w:szCs w:val="28"/>
        </w:rPr>
        <w:t>под</w:t>
      </w:r>
      <w:r w:rsidRPr="0013144A">
        <w:rPr>
          <w:rFonts w:ascii="Times New Roman" w:hAnsi="Times New Roman" w:cs="Times New Roman"/>
          <w:sz w:val="28"/>
          <w:szCs w:val="28"/>
        </w:rPr>
        <w:t>программы.</w:t>
      </w:r>
    </w:p>
    <w:p w:rsidR="0013144A" w:rsidRDefault="0013144A" w:rsidP="0013144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0FFF">
        <w:rPr>
          <w:rFonts w:ascii="Times New Roman" w:hAnsi="Times New Roman" w:cs="Times New Roman"/>
          <w:sz w:val="28"/>
          <w:szCs w:val="28"/>
        </w:rPr>
        <w:t>Для расчета оценки плановой эффективности базовым считается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97C4C">
        <w:rPr>
          <w:rFonts w:ascii="Times New Roman" w:hAnsi="Times New Roman" w:cs="Times New Roman"/>
          <w:sz w:val="28"/>
          <w:szCs w:val="28"/>
        </w:rPr>
        <w:t xml:space="preserve">1 </w:t>
      </w:r>
      <w:r w:rsidRPr="00D20FFF">
        <w:rPr>
          <w:rFonts w:ascii="Times New Roman" w:hAnsi="Times New Roman" w:cs="Times New Roman"/>
          <w:sz w:val="28"/>
          <w:szCs w:val="28"/>
        </w:rPr>
        <w:t>год.</w:t>
      </w:r>
    </w:p>
    <w:p w:rsidR="003962AE" w:rsidRPr="003962AE" w:rsidRDefault="003962AE" w:rsidP="003962A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962AE" w:rsidRPr="003962AE" w:rsidSect="0013144A">
      <w:pgSz w:w="11906" w:h="16838"/>
      <w:pgMar w:top="1135" w:right="707" w:bottom="568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315" w:rsidRDefault="00222315" w:rsidP="003E60C0">
      <w:pPr>
        <w:spacing w:after="0" w:line="240" w:lineRule="auto"/>
      </w:pPr>
      <w:r>
        <w:separator/>
      </w:r>
    </w:p>
  </w:endnote>
  <w:endnote w:type="continuationSeparator" w:id="0">
    <w:p w:rsidR="00222315" w:rsidRDefault="00222315" w:rsidP="003E6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C32" w:rsidRPr="00781FF0" w:rsidRDefault="00D54C32">
    <w:pPr>
      <w:pStyle w:val="aa"/>
      <w:jc w:val="center"/>
      <w:rPr>
        <w:rFonts w:ascii="Times New Roman" w:hAnsi="Times New Roman" w:cs="Times New Roman"/>
        <w:sz w:val="28"/>
        <w:szCs w:val="28"/>
      </w:rPr>
    </w:pPr>
  </w:p>
  <w:p w:rsidR="00D54C32" w:rsidRDefault="00D54C3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315" w:rsidRDefault="00222315" w:rsidP="003E60C0">
      <w:pPr>
        <w:spacing w:after="0" w:line="240" w:lineRule="auto"/>
      </w:pPr>
      <w:r>
        <w:separator/>
      </w:r>
    </w:p>
  </w:footnote>
  <w:footnote w:type="continuationSeparator" w:id="0">
    <w:p w:rsidR="00222315" w:rsidRDefault="00222315" w:rsidP="003E6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6D7F"/>
    <w:multiLevelType w:val="hybridMultilevel"/>
    <w:tmpl w:val="EA8C9E44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028C59A5"/>
    <w:multiLevelType w:val="hybridMultilevel"/>
    <w:tmpl w:val="ECEA8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B30C5"/>
    <w:multiLevelType w:val="hybridMultilevel"/>
    <w:tmpl w:val="4242652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5CC2080"/>
    <w:multiLevelType w:val="hybridMultilevel"/>
    <w:tmpl w:val="6BB47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A5AE5"/>
    <w:multiLevelType w:val="multilevel"/>
    <w:tmpl w:val="F3409946"/>
    <w:lvl w:ilvl="0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57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96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3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6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1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4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174" w:hanging="2160"/>
      </w:pPr>
      <w:rPr>
        <w:rFonts w:hint="default"/>
      </w:rPr>
    </w:lvl>
  </w:abstractNum>
  <w:abstractNum w:abstractNumId="5">
    <w:nsid w:val="1F8145E4"/>
    <w:multiLevelType w:val="hybridMultilevel"/>
    <w:tmpl w:val="B99AB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73082"/>
    <w:multiLevelType w:val="hybridMultilevel"/>
    <w:tmpl w:val="5BF8BD98"/>
    <w:lvl w:ilvl="0" w:tplc="B29A56AC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E45B8"/>
    <w:multiLevelType w:val="hybridMultilevel"/>
    <w:tmpl w:val="008694AC"/>
    <w:lvl w:ilvl="0" w:tplc="CAA8149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F67FE5"/>
    <w:multiLevelType w:val="hybridMultilevel"/>
    <w:tmpl w:val="893E8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256ABC"/>
    <w:multiLevelType w:val="hybridMultilevel"/>
    <w:tmpl w:val="134A75D8"/>
    <w:lvl w:ilvl="0" w:tplc="D50826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A7000F"/>
    <w:multiLevelType w:val="hybridMultilevel"/>
    <w:tmpl w:val="54DA89A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C47DCD"/>
    <w:multiLevelType w:val="hybridMultilevel"/>
    <w:tmpl w:val="6A9424BC"/>
    <w:lvl w:ilvl="0" w:tplc="48D216F8">
      <w:start w:val="4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B380F77"/>
    <w:multiLevelType w:val="hybridMultilevel"/>
    <w:tmpl w:val="6D6C3DCE"/>
    <w:lvl w:ilvl="0" w:tplc="997A488E">
      <w:start w:val="1"/>
      <w:numFmt w:val="upperRoman"/>
      <w:pStyle w:val="1"/>
      <w:lvlText w:val="%1."/>
      <w:lvlJc w:val="center"/>
      <w:pPr>
        <w:tabs>
          <w:tab w:val="num" w:pos="1440"/>
        </w:tabs>
        <w:ind w:left="1440" w:hanging="720"/>
      </w:pPr>
      <w:rPr>
        <w:b/>
        <w:bCs/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E87B47"/>
    <w:multiLevelType w:val="hybridMultilevel"/>
    <w:tmpl w:val="BC8857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16785E"/>
    <w:multiLevelType w:val="hybridMultilevel"/>
    <w:tmpl w:val="F69A06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562EF4"/>
    <w:multiLevelType w:val="hybridMultilevel"/>
    <w:tmpl w:val="A0708BBA"/>
    <w:lvl w:ilvl="0" w:tplc="03E00AE0">
      <w:start w:val="4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412C8D"/>
    <w:multiLevelType w:val="multilevel"/>
    <w:tmpl w:val="C082D3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17">
    <w:nsid w:val="675E60E5"/>
    <w:multiLevelType w:val="multilevel"/>
    <w:tmpl w:val="E8FC8A64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1"/>
        <w:szCs w:val="4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76610E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>
    <w:nsid w:val="76BB3A32"/>
    <w:multiLevelType w:val="hybridMultilevel"/>
    <w:tmpl w:val="EBBAD43A"/>
    <w:lvl w:ilvl="0" w:tplc="D50826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70F55FB"/>
    <w:multiLevelType w:val="hybridMultilevel"/>
    <w:tmpl w:val="54DA89A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1"/>
  </w:num>
  <w:num w:numId="7">
    <w:abstractNumId w:val="18"/>
  </w:num>
  <w:num w:numId="8">
    <w:abstractNumId w:val="14"/>
  </w:num>
  <w:num w:numId="9">
    <w:abstractNumId w:val="13"/>
  </w:num>
  <w:num w:numId="10">
    <w:abstractNumId w:val="20"/>
  </w:num>
  <w:num w:numId="11">
    <w:abstractNumId w:val="4"/>
  </w:num>
  <w:num w:numId="12">
    <w:abstractNumId w:val="16"/>
  </w:num>
  <w:num w:numId="13">
    <w:abstractNumId w:val="17"/>
  </w:num>
  <w:num w:numId="14">
    <w:abstractNumId w:val="8"/>
  </w:num>
  <w:num w:numId="15">
    <w:abstractNumId w:val="15"/>
  </w:num>
  <w:num w:numId="16">
    <w:abstractNumId w:val="19"/>
  </w:num>
  <w:num w:numId="17">
    <w:abstractNumId w:val="2"/>
  </w:num>
  <w:num w:numId="18">
    <w:abstractNumId w:val="9"/>
  </w:num>
  <w:num w:numId="19">
    <w:abstractNumId w:val="5"/>
  </w:num>
  <w:num w:numId="20">
    <w:abstractNumId w:val="1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365C8"/>
    <w:rsid w:val="000249E8"/>
    <w:rsid w:val="000257EB"/>
    <w:rsid w:val="00035F03"/>
    <w:rsid w:val="00042A75"/>
    <w:rsid w:val="000455FD"/>
    <w:rsid w:val="00046AC4"/>
    <w:rsid w:val="000564E4"/>
    <w:rsid w:val="0006192C"/>
    <w:rsid w:val="00081FA0"/>
    <w:rsid w:val="00082B71"/>
    <w:rsid w:val="00083053"/>
    <w:rsid w:val="000932FF"/>
    <w:rsid w:val="000A2327"/>
    <w:rsid w:val="000B132C"/>
    <w:rsid w:val="000B2D42"/>
    <w:rsid w:val="000B372B"/>
    <w:rsid w:val="000B4691"/>
    <w:rsid w:val="000B4DA3"/>
    <w:rsid w:val="000C00DE"/>
    <w:rsid w:val="000D6CDA"/>
    <w:rsid w:val="000D76F6"/>
    <w:rsid w:val="000F04F2"/>
    <w:rsid w:val="00101F1F"/>
    <w:rsid w:val="00103587"/>
    <w:rsid w:val="00103654"/>
    <w:rsid w:val="00107505"/>
    <w:rsid w:val="00121012"/>
    <w:rsid w:val="0013144A"/>
    <w:rsid w:val="00135C25"/>
    <w:rsid w:val="00140C99"/>
    <w:rsid w:val="001465A3"/>
    <w:rsid w:val="00150A40"/>
    <w:rsid w:val="0015233C"/>
    <w:rsid w:val="00157F7E"/>
    <w:rsid w:val="00166C9B"/>
    <w:rsid w:val="00170ED7"/>
    <w:rsid w:val="001735AD"/>
    <w:rsid w:val="00176DF9"/>
    <w:rsid w:val="001820CB"/>
    <w:rsid w:val="0019216F"/>
    <w:rsid w:val="0019288F"/>
    <w:rsid w:val="00195748"/>
    <w:rsid w:val="001A04EE"/>
    <w:rsid w:val="001A3834"/>
    <w:rsid w:val="001A792C"/>
    <w:rsid w:val="001B1570"/>
    <w:rsid w:val="001B3694"/>
    <w:rsid w:val="001B68C5"/>
    <w:rsid w:val="001E5E26"/>
    <w:rsid w:val="00203B3F"/>
    <w:rsid w:val="00205264"/>
    <w:rsid w:val="002076AC"/>
    <w:rsid w:val="00217A2D"/>
    <w:rsid w:val="00217A9C"/>
    <w:rsid w:val="00222315"/>
    <w:rsid w:val="00232EDC"/>
    <w:rsid w:val="00244F18"/>
    <w:rsid w:val="0024649E"/>
    <w:rsid w:val="00260472"/>
    <w:rsid w:val="00267DB7"/>
    <w:rsid w:val="00270D5C"/>
    <w:rsid w:val="00281948"/>
    <w:rsid w:val="00290327"/>
    <w:rsid w:val="00296DE9"/>
    <w:rsid w:val="002A4A1A"/>
    <w:rsid w:val="002B047F"/>
    <w:rsid w:val="002C0825"/>
    <w:rsid w:val="002C3C84"/>
    <w:rsid w:val="002D2BD4"/>
    <w:rsid w:val="002E42A5"/>
    <w:rsid w:val="002F163C"/>
    <w:rsid w:val="0030797F"/>
    <w:rsid w:val="00330099"/>
    <w:rsid w:val="003350A1"/>
    <w:rsid w:val="003365C8"/>
    <w:rsid w:val="0033715B"/>
    <w:rsid w:val="00344890"/>
    <w:rsid w:val="003449FC"/>
    <w:rsid w:val="00345FE9"/>
    <w:rsid w:val="00372BC8"/>
    <w:rsid w:val="0037341C"/>
    <w:rsid w:val="00390D5E"/>
    <w:rsid w:val="0039373E"/>
    <w:rsid w:val="003962AE"/>
    <w:rsid w:val="003976FD"/>
    <w:rsid w:val="003A358E"/>
    <w:rsid w:val="003A53AA"/>
    <w:rsid w:val="003A5714"/>
    <w:rsid w:val="003B23B1"/>
    <w:rsid w:val="003B67A2"/>
    <w:rsid w:val="003C4523"/>
    <w:rsid w:val="003C5C38"/>
    <w:rsid w:val="003C6FE9"/>
    <w:rsid w:val="003D3AAD"/>
    <w:rsid w:val="003D60F5"/>
    <w:rsid w:val="003E1792"/>
    <w:rsid w:val="003E60C0"/>
    <w:rsid w:val="003F6E15"/>
    <w:rsid w:val="004021C7"/>
    <w:rsid w:val="00451FD4"/>
    <w:rsid w:val="0045562C"/>
    <w:rsid w:val="0047791A"/>
    <w:rsid w:val="00482043"/>
    <w:rsid w:val="00494900"/>
    <w:rsid w:val="004A513C"/>
    <w:rsid w:val="004A758A"/>
    <w:rsid w:val="004B0A08"/>
    <w:rsid w:val="004B2625"/>
    <w:rsid w:val="004B4186"/>
    <w:rsid w:val="004B448D"/>
    <w:rsid w:val="004B543C"/>
    <w:rsid w:val="004C005B"/>
    <w:rsid w:val="004C61EF"/>
    <w:rsid w:val="004C6AEE"/>
    <w:rsid w:val="004D3A77"/>
    <w:rsid w:val="004D66DD"/>
    <w:rsid w:val="004F22A2"/>
    <w:rsid w:val="00500F33"/>
    <w:rsid w:val="00506C7A"/>
    <w:rsid w:val="00506E2E"/>
    <w:rsid w:val="005079BD"/>
    <w:rsid w:val="0051332D"/>
    <w:rsid w:val="00513D04"/>
    <w:rsid w:val="00524363"/>
    <w:rsid w:val="00542E55"/>
    <w:rsid w:val="005435B7"/>
    <w:rsid w:val="00545CB3"/>
    <w:rsid w:val="005475DA"/>
    <w:rsid w:val="00550500"/>
    <w:rsid w:val="0055165E"/>
    <w:rsid w:val="00571B25"/>
    <w:rsid w:val="00573374"/>
    <w:rsid w:val="0057572D"/>
    <w:rsid w:val="00576C8C"/>
    <w:rsid w:val="00581ED0"/>
    <w:rsid w:val="00593E4C"/>
    <w:rsid w:val="0059599C"/>
    <w:rsid w:val="00595AA9"/>
    <w:rsid w:val="00597C4C"/>
    <w:rsid w:val="005A14FC"/>
    <w:rsid w:val="005A31DA"/>
    <w:rsid w:val="005A4F7D"/>
    <w:rsid w:val="005A6497"/>
    <w:rsid w:val="005A6801"/>
    <w:rsid w:val="005A6D1D"/>
    <w:rsid w:val="005B0160"/>
    <w:rsid w:val="005B207A"/>
    <w:rsid w:val="005B5672"/>
    <w:rsid w:val="005C2F80"/>
    <w:rsid w:val="005D42AE"/>
    <w:rsid w:val="005D5CCE"/>
    <w:rsid w:val="005E461C"/>
    <w:rsid w:val="005F3766"/>
    <w:rsid w:val="005F5514"/>
    <w:rsid w:val="00600F20"/>
    <w:rsid w:val="00605AFD"/>
    <w:rsid w:val="00613E50"/>
    <w:rsid w:val="00617D39"/>
    <w:rsid w:val="00622227"/>
    <w:rsid w:val="0062310D"/>
    <w:rsid w:val="00625B64"/>
    <w:rsid w:val="00633DC8"/>
    <w:rsid w:val="0063479B"/>
    <w:rsid w:val="006366EC"/>
    <w:rsid w:val="00643155"/>
    <w:rsid w:val="00670838"/>
    <w:rsid w:val="0067298D"/>
    <w:rsid w:val="0067466E"/>
    <w:rsid w:val="00674C6A"/>
    <w:rsid w:val="00676759"/>
    <w:rsid w:val="00686435"/>
    <w:rsid w:val="0069224D"/>
    <w:rsid w:val="00696A91"/>
    <w:rsid w:val="006975B6"/>
    <w:rsid w:val="0069787E"/>
    <w:rsid w:val="006A0FB3"/>
    <w:rsid w:val="006A1930"/>
    <w:rsid w:val="006C64DE"/>
    <w:rsid w:val="006D1B96"/>
    <w:rsid w:val="006E1D98"/>
    <w:rsid w:val="006E2375"/>
    <w:rsid w:val="006E3E0D"/>
    <w:rsid w:val="006E45C5"/>
    <w:rsid w:val="006F0C69"/>
    <w:rsid w:val="006F3D8F"/>
    <w:rsid w:val="00705F68"/>
    <w:rsid w:val="00711C3D"/>
    <w:rsid w:val="007265B1"/>
    <w:rsid w:val="00727105"/>
    <w:rsid w:val="00727A9C"/>
    <w:rsid w:val="00733578"/>
    <w:rsid w:val="007351AC"/>
    <w:rsid w:val="007511E6"/>
    <w:rsid w:val="00751875"/>
    <w:rsid w:val="00771DA7"/>
    <w:rsid w:val="00773B97"/>
    <w:rsid w:val="00775939"/>
    <w:rsid w:val="00776788"/>
    <w:rsid w:val="00776AC7"/>
    <w:rsid w:val="00781FF0"/>
    <w:rsid w:val="0078646D"/>
    <w:rsid w:val="00790BF1"/>
    <w:rsid w:val="007C0740"/>
    <w:rsid w:val="007C5781"/>
    <w:rsid w:val="007D557D"/>
    <w:rsid w:val="007E4918"/>
    <w:rsid w:val="007F423A"/>
    <w:rsid w:val="008040A0"/>
    <w:rsid w:val="008055A9"/>
    <w:rsid w:val="008154A8"/>
    <w:rsid w:val="00820586"/>
    <w:rsid w:val="00827194"/>
    <w:rsid w:val="008376E8"/>
    <w:rsid w:val="00837AA8"/>
    <w:rsid w:val="008436CD"/>
    <w:rsid w:val="00845DA9"/>
    <w:rsid w:val="0085141A"/>
    <w:rsid w:val="0085751B"/>
    <w:rsid w:val="00872BA0"/>
    <w:rsid w:val="008819C8"/>
    <w:rsid w:val="0088765B"/>
    <w:rsid w:val="008A18A0"/>
    <w:rsid w:val="008A431C"/>
    <w:rsid w:val="008A76FA"/>
    <w:rsid w:val="008B7F2E"/>
    <w:rsid w:val="008C38D5"/>
    <w:rsid w:val="008C5154"/>
    <w:rsid w:val="008D59C1"/>
    <w:rsid w:val="008D6F51"/>
    <w:rsid w:val="008E372C"/>
    <w:rsid w:val="008E619D"/>
    <w:rsid w:val="008F1FC0"/>
    <w:rsid w:val="008F61C7"/>
    <w:rsid w:val="008F69B3"/>
    <w:rsid w:val="00902BF0"/>
    <w:rsid w:val="00904518"/>
    <w:rsid w:val="009104A9"/>
    <w:rsid w:val="00932124"/>
    <w:rsid w:val="00936295"/>
    <w:rsid w:val="00937396"/>
    <w:rsid w:val="009419EF"/>
    <w:rsid w:val="009459F1"/>
    <w:rsid w:val="0094664C"/>
    <w:rsid w:val="00947AD6"/>
    <w:rsid w:val="00947CC0"/>
    <w:rsid w:val="009510B1"/>
    <w:rsid w:val="00953FCF"/>
    <w:rsid w:val="0098690E"/>
    <w:rsid w:val="00987E4D"/>
    <w:rsid w:val="00987FB7"/>
    <w:rsid w:val="009B0972"/>
    <w:rsid w:val="009B4394"/>
    <w:rsid w:val="009B5DD1"/>
    <w:rsid w:val="009B6C06"/>
    <w:rsid w:val="009C0C78"/>
    <w:rsid w:val="009C1F5D"/>
    <w:rsid w:val="009C4FDD"/>
    <w:rsid w:val="009E67A8"/>
    <w:rsid w:val="009F567D"/>
    <w:rsid w:val="009F6C5F"/>
    <w:rsid w:val="00A02DD7"/>
    <w:rsid w:val="00A13FCF"/>
    <w:rsid w:val="00A15DF3"/>
    <w:rsid w:val="00A20C90"/>
    <w:rsid w:val="00A23B42"/>
    <w:rsid w:val="00A24447"/>
    <w:rsid w:val="00A42332"/>
    <w:rsid w:val="00A4274C"/>
    <w:rsid w:val="00A44774"/>
    <w:rsid w:val="00A53C50"/>
    <w:rsid w:val="00A600AE"/>
    <w:rsid w:val="00A71718"/>
    <w:rsid w:val="00A934E4"/>
    <w:rsid w:val="00AA186B"/>
    <w:rsid w:val="00AA2F50"/>
    <w:rsid w:val="00AB3373"/>
    <w:rsid w:val="00AC3FD0"/>
    <w:rsid w:val="00AD386C"/>
    <w:rsid w:val="00AE1509"/>
    <w:rsid w:val="00AE4708"/>
    <w:rsid w:val="00AF7F6B"/>
    <w:rsid w:val="00B00E2F"/>
    <w:rsid w:val="00B04CFC"/>
    <w:rsid w:val="00B05CF6"/>
    <w:rsid w:val="00B05FAF"/>
    <w:rsid w:val="00B11B0B"/>
    <w:rsid w:val="00B12F16"/>
    <w:rsid w:val="00B156C1"/>
    <w:rsid w:val="00B17A87"/>
    <w:rsid w:val="00B313A7"/>
    <w:rsid w:val="00B3578B"/>
    <w:rsid w:val="00B503C4"/>
    <w:rsid w:val="00B529B2"/>
    <w:rsid w:val="00B67893"/>
    <w:rsid w:val="00B81993"/>
    <w:rsid w:val="00B85326"/>
    <w:rsid w:val="00B85D26"/>
    <w:rsid w:val="00B9237B"/>
    <w:rsid w:val="00BB1F3C"/>
    <w:rsid w:val="00BB2D16"/>
    <w:rsid w:val="00BC7C42"/>
    <w:rsid w:val="00BC7D14"/>
    <w:rsid w:val="00BD1EBE"/>
    <w:rsid w:val="00BD7390"/>
    <w:rsid w:val="00BE3A2D"/>
    <w:rsid w:val="00C07A79"/>
    <w:rsid w:val="00C13452"/>
    <w:rsid w:val="00C22B0F"/>
    <w:rsid w:val="00C43542"/>
    <w:rsid w:val="00C70B60"/>
    <w:rsid w:val="00C70E53"/>
    <w:rsid w:val="00C730AF"/>
    <w:rsid w:val="00C76DAE"/>
    <w:rsid w:val="00C82CB3"/>
    <w:rsid w:val="00C91305"/>
    <w:rsid w:val="00C97B1A"/>
    <w:rsid w:val="00CA575B"/>
    <w:rsid w:val="00CB03D7"/>
    <w:rsid w:val="00CB64F4"/>
    <w:rsid w:val="00CC177C"/>
    <w:rsid w:val="00CD7656"/>
    <w:rsid w:val="00CE084A"/>
    <w:rsid w:val="00CE1B3C"/>
    <w:rsid w:val="00CE431E"/>
    <w:rsid w:val="00CE6B11"/>
    <w:rsid w:val="00CE7257"/>
    <w:rsid w:val="00CF5AAC"/>
    <w:rsid w:val="00CF6957"/>
    <w:rsid w:val="00D049B2"/>
    <w:rsid w:val="00D04D3A"/>
    <w:rsid w:val="00D055BC"/>
    <w:rsid w:val="00D10419"/>
    <w:rsid w:val="00D127F3"/>
    <w:rsid w:val="00D15574"/>
    <w:rsid w:val="00D20FFF"/>
    <w:rsid w:val="00D21BEA"/>
    <w:rsid w:val="00D27D61"/>
    <w:rsid w:val="00D315BE"/>
    <w:rsid w:val="00D35D76"/>
    <w:rsid w:val="00D44B0C"/>
    <w:rsid w:val="00D4636E"/>
    <w:rsid w:val="00D47301"/>
    <w:rsid w:val="00D54C32"/>
    <w:rsid w:val="00D5545B"/>
    <w:rsid w:val="00D556B6"/>
    <w:rsid w:val="00D6092B"/>
    <w:rsid w:val="00D647AB"/>
    <w:rsid w:val="00D6689D"/>
    <w:rsid w:val="00D66A5D"/>
    <w:rsid w:val="00D673F7"/>
    <w:rsid w:val="00D757C3"/>
    <w:rsid w:val="00D76B28"/>
    <w:rsid w:val="00D76B9A"/>
    <w:rsid w:val="00D92DBC"/>
    <w:rsid w:val="00D9571F"/>
    <w:rsid w:val="00D960E0"/>
    <w:rsid w:val="00DA04AC"/>
    <w:rsid w:val="00DA34FD"/>
    <w:rsid w:val="00DB0220"/>
    <w:rsid w:val="00DB0739"/>
    <w:rsid w:val="00DB2993"/>
    <w:rsid w:val="00DB556B"/>
    <w:rsid w:val="00DB74D1"/>
    <w:rsid w:val="00DC0CAF"/>
    <w:rsid w:val="00DC2F7C"/>
    <w:rsid w:val="00DC6AB1"/>
    <w:rsid w:val="00DC7710"/>
    <w:rsid w:val="00DD001B"/>
    <w:rsid w:val="00DD00A0"/>
    <w:rsid w:val="00DD1BDA"/>
    <w:rsid w:val="00DD554D"/>
    <w:rsid w:val="00DD7845"/>
    <w:rsid w:val="00DD7D60"/>
    <w:rsid w:val="00DE1DF1"/>
    <w:rsid w:val="00DE4EF1"/>
    <w:rsid w:val="00DE50CE"/>
    <w:rsid w:val="00DE556F"/>
    <w:rsid w:val="00DF6A57"/>
    <w:rsid w:val="00E06E06"/>
    <w:rsid w:val="00E26716"/>
    <w:rsid w:val="00E336C8"/>
    <w:rsid w:val="00E417C0"/>
    <w:rsid w:val="00E551B4"/>
    <w:rsid w:val="00E603FD"/>
    <w:rsid w:val="00E62326"/>
    <w:rsid w:val="00E64C52"/>
    <w:rsid w:val="00E70E19"/>
    <w:rsid w:val="00E90270"/>
    <w:rsid w:val="00E904EF"/>
    <w:rsid w:val="00E96D84"/>
    <w:rsid w:val="00E979F5"/>
    <w:rsid w:val="00EB586A"/>
    <w:rsid w:val="00EC7A7C"/>
    <w:rsid w:val="00ED0C20"/>
    <w:rsid w:val="00ED633E"/>
    <w:rsid w:val="00ED6536"/>
    <w:rsid w:val="00ED70A8"/>
    <w:rsid w:val="00EE07EA"/>
    <w:rsid w:val="00EE26A4"/>
    <w:rsid w:val="00EF4DCA"/>
    <w:rsid w:val="00F05B7A"/>
    <w:rsid w:val="00F06D51"/>
    <w:rsid w:val="00F07B23"/>
    <w:rsid w:val="00F140BB"/>
    <w:rsid w:val="00F147B8"/>
    <w:rsid w:val="00F14A69"/>
    <w:rsid w:val="00F15BB1"/>
    <w:rsid w:val="00F21A20"/>
    <w:rsid w:val="00F244C8"/>
    <w:rsid w:val="00F261E8"/>
    <w:rsid w:val="00F271C7"/>
    <w:rsid w:val="00F34F28"/>
    <w:rsid w:val="00F35092"/>
    <w:rsid w:val="00F36FE1"/>
    <w:rsid w:val="00F47BA9"/>
    <w:rsid w:val="00F50E9E"/>
    <w:rsid w:val="00F515F5"/>
    <w:rsid w:val="00F54174"/>
    <w:rsid w:val="00F574AE"/>
    <w:rsid w:val="00F57F50"/>
    <w:rsid w:val="00F6771F"/>
    <w:rsid w:val="00F72CF0"/>
    <w:rsid w:val="00F756FF"/>
    <w:rsid w:val="00F766F1"/>
    <w:rsid w:val="00F81963"/>
    <w:rsid w:val="00F84A23"/>
    <w:rsid w:val="00F94E96"/>
    <w:rsid w:val="00FA2AC0"/>
    <w:rsid w:val="00FB6AD8"/>
    <w:rsid w:val="00FE4C92"/>
    <w:rsid w:val="00FF1A54"/>
    <w:rsid w:val="00FF2034"/>
    <w:rsid w:val="00FF2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9C8"/>
  </w:style>
  <w:style w:type="paragraph" w:styleId="10">
    <w:name w:val="heading 1"/>
    <w:basedOn w:val="a"/>
    <w:next w:val="a"/>
    <w:link w:val="11"/>
    <w:qFormat/>
    <w:rsid w:val="00FE4C9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7">
    <w:name w:val="heading 7"/>
    <w:basedOn w:val="a"/>
    <w:next w:val="a"/>
    <w:link w:val="70"/>
    <w:qFormat/>
    <w:rsid w:val="00FE4C92"/>
    <w:pPr>
      <w:spacing w:before="240" w:after="60" w:line="240" w:lineRule="auto"/>
      <w:outlineLvl w:val="6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DC8"/>
    <w:pPr>
      <w:ind w:left="720"/>
      <w:contextualSpacing/>
    </w:pPr>
  </w:style>
  <w:style w:type="character" w:customStyle="1" w:styleId="11">
    <w:name w:val="Заголовок 1 Знак"/>
    <w:basedOn w:val="a0"/>
    <w:link w:val="10"/>
    <w:rsid w:val="00FE4C92"/>
    <w:rPr>
      <w:rFonts w:ascii="Arial" w:eastAsia="Times New Roman" w:hAnsi="Arial" w:cs="Arial"/>
      <w:b/>
      <w:bCs/>
      <w:color w:val="000080"/>
      <w:sz w:val="20"/>
      <w:szCs w:val="20"/>
    </w:rPr>
  </w:style>
  <w:style w:type="character" w:customStyle="1" w:styleId="70">
    <w:name w:val="Заголовок 7 Знак"/>
    <w:basedOn w:val="a0"/>
    <w:link w:val="7"/>
    <w:rsid w:val="00FE4C92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4">
    <w:name w:val="Body Text"/>
    <w:basedOn w:val="a"/>
    <w:link w:val="a5"/>
    <w:rsid w:val="00FE4C92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5">
    <w:name w:val="Основной текст Знак"/>
    <w:basedOn w:val="a0"/>
    <w:link w:val="a4"/>
    <w:rsid w:val="00FE4C92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2">
    <w:name w:val="с1"/>
    <w:basedOn w:val="a"/>
    <w:rsid w:val="00FE4C92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ConsPlusNormal">
    <w:name w:val="ConsPlusNormal"/>
    <w:rsid w:val="00FE4C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qFormat/>
    <w:rsid w:val="00FE4C9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з1"/>
    <w:basedOn w:val="a"/>
    <w:rsid w:val="00FE4C92"/>
    <w:pPr>
      <w:numPr>
        <w:numId w:val="4"/>
      </w:numPr>
      <w:tabs>
        <w:tab w:val="left" w:pos="720"/>
      </w:tabs>
      <w:spacing w:after="0" w:line="240" w:lineRule="auto"/>
      <w:ind w:left="720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ConsPlusCell">
    <w:name w:val="ConsPlusCell"/>
    <w:uiPriority w:val="99"/>
    <w:rsid w:val="00FE4C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Title">
    <w:name w:val="ConsPlusTitle"/>
    <w:rsid w:val="00FE4C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text">
    <w:name w:val="text"/>
    <w:basedOn w:val="a0"/>
    <w:rsid w:val="001B3694"/>
  </w:style>
  <w:style w:type="table" w:styleId="a7">
    <w:name w:val="Table Grid"/>
    <w:basedOn w:val="a1"/>
    <w:uiPriority w:val="59"/>
    <w:rsid w:val="009C0C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E6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E60C0"/>
  </w:style>
  <w:style w:type="paragraph" w:styleId="aa">
    <w:name w:val="footer"/>
    <w:basedOn w:val="a"/>
    <w:link w:val="ab"/>
    <w:uiPriority w:val="99"/>
    <w:unhideWhenUsed/>
    <w:rsid w:val="003E6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E60C0"/>
  </w:style>
  <w:style w:type="paragraph" w:styleId="ac">
    <w:name w:val="Title"/>
    <w:basedOn w:val="a"/>
    <w:next w:val="a"/>
    <w:link w:val="ad"/>
    <w:uiPriority w:val="10"/>
    <w:qFormat/>
    <w:rsid w:val="00AD386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AD38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e">
    <w:name w:val="Hyperlink"/>
    <w:basedOn w:val="a0"/>
    <w:uiPriority w:val="99"/>
    <w:semiHidden/>
    <w:unhideWhenUsed/>
    <w:rsid w:val="00670838"/>
    <w:rPr>
      <w:color w:val="0000FF"/>
      <w:u w:val="single"/>
    </w:rPr>
  </w:style>
  <w:style w:type="paragraph" w:customStyle="1" w:styleId="formattext">
    <w:name w:val="formattext"/>
    <w:basedOn w:val="a"/>
    <w:rsid w:val="006F0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Гипертекстовая ссылка"/>
    <w:basedOn w:val="a0"/>
    <w:uiPriority w:val="99"/>
    <w:rsid w:val="006366EC"/>
    <w:rPr>
      <w:color w:val="008000"/>
    </w:rPr>
  </w:style>
  <w:style w:type="paragraph" w:customStyle="1" w:styleId="af0">
    <w:name w:val="Нормальный (таблица)"/>
    <w:basedOn w:val="a"/>
    <w:next w:val="a"/>
    <w:uiPriority w:val="99"/>
    <w:rsid w:val="007E49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7E49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837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376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FE4C9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7">
    <w:name w:val="heading 7"/>
    <w:basedOn w:val="a"/>
    <w:next w:val="a"/>
    <w:link w:val="70"/>
    <w:qFormat/>
    <w:rsid w:val="00FE4C92"/>
    <w:pPr>
      <w:spacing w:before="240" w:after="60" w:line="240" w:lineRule="auto"/>
      <w:outlineLvl w:val="6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DC8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FE4C92"/>
    <w:rPr>
      <w:rFonts w:ascii="Arial" w:eastAsia="Times New Roman" w:hAnsi="Arial" w:cs="Arial"/>
      <w:b/>
      <w:bCs/>
      <w:color w:val="000080"/>
      <w:sz w:val="20"/>
      <w:szCs w:val="20"/>
    </w:rPr>
  </w:style>
  <w:style w:type="character" w:customStyle="1" w:styleId="70">
    <w:name w:val="Заголовок 7 Знак"/>
    <w:basedOn w:val="a0"/>
    <w:link w:val="7"/>
    <w:rsid w:val="00FE4C92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4">
    <w:name w:val="Body Text"/>
    <w:basedOn w:val="a"/>
    <w:link w:val="a5"/>
    <w:rsid w:val="00FE4C92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5">
    <w:name w:val="Основной текст Знак"/>
    <w:basedOn w:val="a0"/>
    <w:link w:val="a4"/>
    <w:rsid w:val="00FE4C92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2">
    <w:name w:val="с1"/>
    <w:basedOn w:val="a"/>
    <w:rsid w:val="00FE4C92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ConsPlusNormal">
    <w:name w:val="ConsPlusNormal"/>
    <w:rsid w:val="00FE4C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qFormat/>
    <w:rsid w:val="00FE4C9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з1"/>
    <w:basedOn w:val="a"/>
    <w:rsid w:val="00FE4C92"/>
    <w:pPr>
      <w:numPr>
        <w:numId w:val="4"/>
      </w:numPr>
      <w:tabs>
        <w:tab w:val="left" w:pos="720"/>
      </w:tabs>
      <w:spacing w:after="0" w:line="240" w:lineRule="auto"/>
      <w:ind w:left="720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ConsPlusCell">
    <w:name w:val="ConsPlusCell"/>
    <w:uiPriority w:val="99"/>
    <w:rsid w:val="00FE4C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Title">
    <w:name w:val="ConsPlusTitle"/>
    <w:uiPriority w:val="99"/>
    <w:rsid w:val="00FE4C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text">
    <w:name w:val="text"/>
    <w:basedOn w:val="a0"/>
    <w:rsid w:val="001B3694"/>
  </w:style>
  <w:style w:type="table" w:styleId="a7">
    <w:name w:val="Table Grid"/>
    <w:basedOn w:val="a1"/>
    <w:uiPriority w:val="59"/>
    <w:rsid w:val="009C0C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3E6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E60C0"/>
  </w:style>
  <w:style w:type="paragraph" w:styleId="aa">
    <w:name w:val="footer"/>
    <w:basedOn w:val="a"/>
    <w:link w:val="ab"/>
    <w:uiPriority w:val="99"/>
    <w:semiHidden/>
    <w:unhideWhenUsed/>
    <w:rsid w:val="003E6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E6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902052609" TargetMode="External"/><Relationship Id="rId18" Type="http://schemas.openxmlformats.org/officeDocument/2006/relationships/image" Target="media/image2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image" Target="media/image5.wmf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902345095" TargetMode="External"/><Relationship Id="rId17" Type="http://schemas.openxmlformats.org/officeDocument/2006/relationships/footer" Target="footer1.xml"/><Relationship Id="rId25" Type="http://schemas.openxmlformats.org/officeDocument/2006/relationships/image" Target="media/image9.wmf"/><Relationship Id="rId2" Type="http://schemas.openxmlformats.org/officeDocument/2006/relationships/numbering" Target="numbering.xml"/><Relationship Id="rId16" Type="http://schemas.openxmlformats.org/officeDocument/2006/relationships/hyperlink" Target="garantF1://12054776.160201" TargetMode="External"/><Relationship Id="rId20" Type="http://schemas.openxmlformats.org/officeDocument/2006/relationships/image" Target="media/image4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image" Target="media/image8.wmf"/><Relationship Id="rId5" Type="http://schemas.openxmlformats.org/officeDocument/2006/relationships/settings" Target="settings.xml"/><Relationship Id="rId15" Type="http://schemas.openxmlformats.org/officeDocument/2006/relationships/hyperlink" Target="garantF1://12038291.32" TargetMode="External"/><Relationship Id="rId23" Type="http://schemas.openxmlformats.org/officeDocument/2006/relationships/image" Target="media/image7.wmf"/><Relationship Id="rId28" Type="http://schemas.openxmlformats.org/officeDocument/2006/relationships/theme" Target="theme/theme1.xml"/><Relationship Id="rId10" Type="http://schemas.openxmlformats.org/officeDocument/2006/relationships/hyperlink" Target="http://docs.cntd.ru/document/441668736" TargetMode="External"/><Relationship Id="rId19" Type="http://schemas.openxmlformats.org/officeDocument/2006/relationships/image" Target="media/image3.wmf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2052609" TargetMode="External"/><Relationship Id="rId14" Type="http://schemas.openxmlformats.org/officeDocument/2006/relationships/hyperlink" Target="garantF1://12054776.0" TargetMode="External"/><Relationship Id="rId22" Type="http://schemas.openxmlformats.org/officeDocument/2006/relationships/image" Target="media/image6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49EAE-36EF-45A0-8FF3-E24047228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13</Pages>
  <Words>3145</Words>
  <Characters>17927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2022-01-26T05:01:00Z</cp:lastPrinted>
  <dcterms:created xsi:type="dcterms:W3CDTF">2020-02-07T14:07:00Z</dcterms:created>
  <dcterms:modified xsi:type="dcterms:W3CDTF">2022-01-26T05:03:00Z</dcterms:modified>
</cp:coreProperties>
</file>