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02E0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902E0F">
        <w:rPr>
          <w:rFonts w:ascii="Times New Roman" w:hAnsi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703A06" w:rsidRPr="00A14AC9" w:rsidTr="000855A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3A06" w:rsidRPr="00902E0F" w:rsidRDefault="00703A06" w:rsidP="00C4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</w:pPr>
      <w:r w:rsidRPr="00902E0F">
        <w:rPr>
          <w:rFonts w:ascii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3A06" w:rsidRDefault="00B617DD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21.03</w:t>
      </w:r>
      <w:r w:rsidR="00822534">
        <w:rPr>
          <w:rFonts w:ascii="Times New Roman" w:hAnsi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A12D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03A06"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03A06" w:rsidRPr="00902E0F" w:rsidRDefault="00703A06" w:rsidP="00C414C6">
      <w:pPr>
        <w:widowControl w:val="0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E0F">
        <w:rPr>
          <w:rFonts w:ascii="Times New Roman" w:hAnsi="Times New Roman"/>
          <w:sz w:val="28"/>
          <w:szCs w:val="28"/>
          <w:lang w:eastAsia="ru-RU"/>
        </w:rPr>
        <w:t>Об усилении мер по обеспечению пожарной безопасности в весенне-летний пожароопасный период 201</w:t>
      </w:r>
      <w:r w:rsidR="004A145B">
        <w:rPr>
          <w:rFonts w:ascii="Times New Roman" w:hAnsi="Times New Roman"/>
          <w:sz w:val="28"/>
          <w:szCs w:val="28"/>
          <w:lang w:eastAsia="ru-RU"/>
        </w:rPr>
        <w:t>9</w:t>
      </w:r>
      <w:r w:rsidRPr="00902E0F">
        <w:rPr>
          <w:rFonts w:ascii="Times New Roman" w:hAnsi="Times New Roman"/>
          <w:sz w:val="28"/>
          <w:szCs w:val="28"/>
          <w:lang w:eastAsia="ru-RU"/>
        </w:rPr>
        <w:t xml:space="preserve"> года на территории</w:t>
      </w:r>
      <w:r w:rsidR="00A309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E0F">
        <w:rPr>
          <w:rFonts w:ascii="Times New Roman" w:hAnsi="Times New Roman"/>
          <w:sz w:val="28"/>
          <w:szCs w:val="28"/>
          <w:lang w:eastAsia="ru-RU"/>
        </w:rPr>
        <w:t>Чернолучинского городского поселения</w:t>
      </w:r>
    </w:p>
    <w:p w:rsidR="00703A06" w:rsidRPr="004A145B" w:rsidRDefault="004A145B" w:rsidP="004A1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703A06" w:rsidRPr="00902E0F" w:rsidRDefault="00703A06" w:rsidP="00C414C6">
      <w:pPr>
        <w:widowControl w:val="0"/>
        <w:autoSpaceDE w:val="0"/>
        <w:autoSpaceDN w:val="0"/>
        <w:adjustRightInd w:val="0"/>
        <w:spacing w:after="0" w:line="240" w:lineRule="auto"/>
        <w:ind w:right="15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E0F">
        <w:rPr>
          <w:rFonts w:ascii="Times New Roman" w:hAnsi="Times New Roman"/>
          <w:sz w:val="28"/>
          <w:szCs w:val="28"/>
          <w:lang w:eastAsia="ru-RU"/>
        </w:rPr>
        <w:t xml:space="preserve">В целях своевременного предупреждения и ликвидации лесных пожаров, защиты </w:t>
      </w:r>
      <w:r w:rsidR="004A145B">
        <w:rPr>
          <w:rFonts w:ascii="Times New Roman" w:hAnsi="Times New Roman"/>
          <w:sz w:val="28"/>
          <w:szCs w:val="28"/>
          <w:lang w:eastAsia="ru-RU"/>
        </w:rPr>
        <w:t xml:space="preserve">населенного пункта, </w:t>
      </w:r>
      <w:r w:rsidRPr="00902E0F">
        <w:rPr>
          <w:rFonts w:ascii="Times New Roman" w:hAnsi="Times New Roman"/>
          <w:sz w:val="28"/>
          <w:szCs w:val="28"/>
          <w:lang w:eastAsia="ru-RU"/>
        </w:rPr>
        <w:t>населения, зданий, сооружений и иного имущества в весенне-летний пожароопасный период 201</w:t>
      </w:r>
      <w:r w:rsidR="004A145B">
        <w:rPr>
          <w:rFonts w:ascii="Times New Roman" w:hAnsi="Times New Roman"/>
          <w:sz w:val="28"/>
          <w:szCs w:val="28"/>
          <w:lang w:eastAsia="ru-RU"/>
        </w:rPr>
        <w:t>9</w:t>
      </w:r>
      <w:r w:rsidRPr="00902E0F">
        <w:rPr>
          <w:rFonts w:ascii="Times New Roman" w:hAnsi="Times New Roman"/>
          <w:sz w:val="28"/>
          <w:szCs w:val="28"/>
          <w:lang w:eastAsia="ru-RU"/>
        </w:rPr>
        <w:t xml:space="preserve"> года на территории Черн</w:t>
      </w:r>
      <w:r w:rsidR="00ED557D">
        <w:rPr>
          <w:rFonts w:ascii="Times New Roman" w:hAnsi="Times New Roman"/>
          <w:sz w:val="28"/>
          <w:szCs w:val="28"/>
          <w:lang w:eastAsia="ru-RU"/>
        </w:rPr>
        <w:t>олучинского городского поселения и обеспечения</w:t>
      </w:r>
      <w:r w:rsidRPr="00902E0F">
        <w:rPr>
          <w:rFonts w:ascii="Times New Roman" w:hAnsi="Times New Roman"/>
          <w:sz w:val="28"/>
          <w:szCs w:val="28"/>
          <w:lang w:eastAsia="ru-RU"/>
        </w:rPr>
        <w:t xml:space="preserve"> пожарной безопасности</w:t>
      </w:r>
      <w:r w:rsidR="004A145B">
        <w:rPr>
          <w:rFonts w:ascii="Times New Roman" w:hAnsi="Times New Roman"/>
          <w:sz w:val="28"/>
          <w:szCs w:val="28"/>
          <w:lang w:eastAsia="ru-RU"/>
        </w:rPr>
        <w:t>, 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Pr="00902E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3A06" w:rsidRPr="00902E0F" w:rsidRDefault="00703A06" w:rsidP="00C41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E0F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703A06" w:rsidRPr="00902E0F" w:rsidRDefault="00703A06" w:rsidP="00C414C6">
      <w:pPr>
        <w:keepNext/>
        <w:tabs>
          <w:tab w:val="left" w:pos="6804"/>
        </w:tabs>
        <w:autoSpaceDN w:val="0"/>
        <w:spacing w:after="0" w:line="240" w:lineRule="auto"/>
        <w:ind w:right="151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703A06" w:rsidRPr="00A12D62" w:rsidRDefault="00703A06" w:rsidP="00C414C6">
      <w:pPr>
        <w:numPr>
          <w:ilvl w:val="0"/>
          <w:numId w:val="1"/>
        </w:numPr>
        <w:tabs>
          <w:tab w:val="left" w:pos="-3686"/>
        </w:tabs>
        <w:spacing w:after="0" w:line="240" w:lineRule="auto"/>
        <w:ind w:right="151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902E0F">
        <w:rPr>
          <w:rFonts w:ascii="Times New Roman" w:hAnsi="Times New Roman"/>
          <w:snapToGrid w:val="0"/>
          <w:sz w:val="28"/>
          <w:szCs w:val="20"/>
          <w:lang w:eastAsia="ru-RU"/>
        </w:rPr>
        <w:t xml:space="preserve">Утвердить </w:t>
      </w:r>
      <w:r w:rsidR="004A145B">
        <w:rPr>
          <w:rFonts w:ascii="Times New Roman" w:hAnsi="Times New Roman"/>
          <w:snapToGrid w:val="0"/>
          <w:sz w:val="28"/>
          <w:szCs w:val="20"/>
          <w:lang w:eastAsia="ru-RU"/>
        </w:rPr>
        <w:t>«К</w:t>
      </w:r>
      <w:r w:rsidR="00A12D62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омплексный план </w:t>
      </w:r>
      <w:r w:rsidR="00A12D62" w:rsidRPr="00A12D62">
        <w:rPr>
          <w:rFonts w:ascii="Times New Roman" w:hAnsi="Times New Roman"/>
          <w:snapToGrid w:val="0"/>
          <w:sz w:val="28"/>
          <w:szCs w:val="20"/>
          <w:lang w:eastAsia="ru-RU"/>
        </w:rPr>
        <w:t xml:space="preserve">организационно-технических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</w:t>
      </w:r>
      <w:r w:rsidR="004B7D7D">
        <w:rPr>
          <w:rFonts w:ascii="Times New Roman" w:hAnsi="Times New Roman"/>
          <w:snapToGrid w:val="0"/>
          <w:sz w:val="28"/>
          <w:szCs w:val="20"/>
          <w:lang w:eastAsia="ru-RU"/>
        </w:rPr>
        <w:t>возможных чрезвычайных ситуаций,</w:t>
      </w:r>
      <w:r w:rsidR="00A12D62" w:rsidRPr="00A12D62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связанных с ними в ве</w:t>
      </w:r>
      <w:r w:rsidR="004A145B">
        <w:rPr>
          <w:rFonts w:ascii="Times New Roman" w:hAnsi="Times New Roman"/>
          <w:snapToGrid w:val="0"/>
          <w:sz w:val="28"/>
          <w:szCs w:val="20"/>
          <w:lang w:eastAsia="ru-RU"/>
        </w:rPr>
        <w:t>сенне-летний пожароопасный период 2019</w:t>
      </w:r>
      <w:r w:rsidR="00A12D62" w:rsidRPr="00A12D62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года</w:t>
      </w:r>
      <w:r w:rsidR="004A145B">
        <w:rPr>
          <w:rFonts w:ascii="Times New Roman" w:hAnsi="Times New Roman"/>
          <w:snapToGrid w:val="0"/>
          <w:sz w:val="28"/>
          <w:szCs w:val="20"/>
          <w:lang w:eastAsia="ru-RU"/>
        </w:rPr>
        <w:t>», согласно приложения № 1 к настоящему Постановлению;</w:t>
      </w:r>
    </w:p>
    <w:p w:rsidR="00703A06" w:rsidRPr="00902E0F" w:rsidRDefault="00703A06" w:rsidP="00C414C6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1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02E0F">
        <w:rPr>
          <w:rFonts w:ascii="Times New Roman" w:hAnsi="Times New Roman"/>
          <w:bCs/>
          <w:sz w:val="28"/>
          <w:szCs w:val="28"/>
          <w:lang w:eastAsia="ru-RU"/>
        </w:rPr>
        <w:t>Рекомендовать руководителям</w:t>
      </w:r>
      <w:r w:rsidR="00A12D6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7D7D">
        <w:rPr>
          <w:rFonts w:ascii="Times New Roman" w:hAnsi="Times New Roman"/>
          <w:bCs/>
          <w:sz w:val="28"/>
          <w:szCs w:val="28"/>
          <w:lang w:eastAsia="ru-RU"/>
        </w:rPr>
        <w:t xml:space="preserve">предприятий и </w:t>
      </w:r>
      <w:r w:rsidR="00A12D62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 w:rsidR="004B7D7D">
        <w:rPr>
          <w:rFonts w:ascii="Times New Roman" w:hAnsi="Times New Roman"/>
          <w:bCs/>
          <w:sz w:val="28"/>
          <w:szCs w:val="28"/>
          <w:lang w:eastAsia="ru-RU"/>
        </w:rPr>
        <w:t xml:space="preserve"> всех форм собственности</w:t>
      </w:r>
      <w:r w:rsidR="007265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7D7D">
        <w:rPr>
          <w:rFonts w:ascii="Times New Roman" w:hAnsi="Times New Roman"/>
          <w:bCs/>
          <w:sz w:val="28"/>
          <w:szCs w:val="28"/>
          <w:lang w:eastAsia="ru-RU"/>
        </w:rPr>
        <w:t xml:space="preserve">Чернолучинского городского </w:t>
      </w:r>
      <w:r w:rsidR="00C414C6"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</w:t>
      </w:r>
      <w:r w:rsidRPr="00902E0F">
        <w:rPr>
          <w:rFonts w:ascii="Times New Roman" w:hAnsi="Times New Roman"/>
          <w:bCs/>
          <w:sz w:val="28"/>
          <w:szCs w:val="28"/>
          <w:lang w:eastAsia="ru-RU"/>
        </w:rPr>
        <w:t>пров</w:t>
      </w:r>
      <w:r>
        <w:rPr>
          <w:rFonts w:ascii="Times New Roman" w:hAnsi="Times New Roman"/>
          <w:bCs/>
          <w:sz w:val="28"/>
          <w:szCs w:val="28"/>
          <w:lang w:eastAsia="ru-RU"/>
        </w:rPr>
        <w:t>ести</w:t>
      </w:r>
      <w:r w:rsidRPr="00902E0F">
        <w:rPr>
          <w:rFonts w:ascii="Times New Roman" w:hAnsi="Times New Roman"/>
          <w:bCs/>
          <w:sz w:val="28"/>
          <w:szCs w:val="28"/>
          <w:lang w:eastAsia="ru-RU"/>
        </w:rPr>
        <w:t xml:space="preserve"> проверку </w:t>
      </w:r>
      <w:r w:rsidRPr="00CC04D8">
        <w:rPr>
          <w:rFonts w:ascii="Times New Roman" w:hAnsi="Times New Roman"/>
          <w:sz w:val="28"/>
          <w:szCs w:val="28"/>
        </w:rPr>
        <w:t>источников противопожарного водоснабжения. Принять меры к расчистке и обозначению пожарных гидрантов, обеспечению подъездов к ним</w:t>
      </w:r>
      <w:r w:rsidR="00726509">
        <w:rPr>
          <w:rFonts w:ascii="Times New Roman" w:hAnsi="Times New Roman"/>
          <w:sz w:val="28"/>
          <w:szCs w:val="28"/>
        </w:rPr>
        <w:t>;</w:t>
      </w:r>
    </w:p>
    <w:p w:rsidR="00703A06" w:rsidRPr="00902E0F" w:rsidRDefault="00703A06" w:rsidP="00C414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E0F">
        <w:rPr>
          <w:rFonts w:ascii="Times New Roman" w:hAnsi="Times New Roman"/>
          <w:sz w:val="28"/>
          <w:szCs w:val="28"/>
          <w:lang w:eastAsia="ru-RU"/>
        </w:rPr>
        <w:t xml:space="preserve">Запретить сжигание мусора, сухой травы и разведение </w:t>
      </w:r>
      <w:r w:rsidR="00726509">
        <w:rPr>
          <w:rFonts w:ascii="Times New Roman" w:hAnsi="Times New Roman"/>
          <w:sz w:val="28"/>
          <w:szCs w:val="28"/>
          <w:lang w:eastAsia="ru-RU"/>
        </w:rPr>
        <w:t>костров на территории поселения;</w:t>
      </w:r>
    </w:p>
    <w:p w:rsidR="004B7D7D" w:rsidRPr="004B7D7D" w:rsidRDefault="00703A06" w:rsidP="004B7D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E0F">
        <w:rPr>
          <w:rFonts w:ascii="Times New Roman" w:hAnsi="Times New Roman"/>
          <w:sz w:val="28"/>
          <w:szCs w:val="28"/>
          <w:lang w:eastAsia="ru-RU"/>
        </w:rPr>
        <w:t>Рекомендовать руково</w:t>
      </w:r>
      <w:r w:rsidR="008F5443">
        <w:rPr>
          <w:rFonts w:ascii="Times New Roman" w:hAnsi="Times New Roman"/>
          <w:sz w:val="28"/>
          <w:szCs w:val="28"/>
          <w:lang w:eastAsia="ru-RU"/>
        </w:rPr>
        <w:t xml:space="preserve">дителям предприятий и </w:t>
      </w:r>
      <w:r w:rsidR="004B7D7D">
        <w:rPr>
          <w:rFonts w:ascii="Times New Roman" w:hAnsi="Times New Roman"/>
          <w:sz w:val="28"/>
          <w:szCs w:val="28"/>
          <w:lang w:eastAsia="ru-RU"/>
        </w:rPr>
        <w:t>организаций всех форм собственности</w:t>
      </w:r>
      <w:r w:rsidR="00726509">
        <w:rPr>
          <w:rFonts w:ascii="Times New Roman" w:hAnsi="Times New Roman"/>
          <w:sz w:val="28"/>
          <w:szCs w:val="28"/>
          <w:lang w:eastAsia="ru-RU"/>
        </w:rPr>
        <w:t xml:space="preserve"> Чернолучинского городского поселения,</w:t>
      </w:r>
      <w:r w:rsidR="008F54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E0F">
        <w:rPr>
          <w:rFonts w:ascii="Times New Roman" w:hAnsi="Times New Roman"/>
          <w:sz w:val="28"/>
          <w:szCs w:val="28"/>
          <w:lang w:eastAsia="ru-RU"/>
        </w:rPr>
        <w:t xml:space="preserve">при необходимости незамедлительно выделять </w:t>
      </w:r>
      <w:r w:rsidR="004A145B">
        <w:rPr>
          <w:rFonts w:ascii="Times New Roman" w:hAnsi="Times New Roman"/>
          <w:sz w:val="28"/>
          <w:szCs w:val="28"/>
          <w:lang w:eastAsia="ru-RU"/>
        </w:rPr>
        <w:t>имеющуюся в распоряжении</w:t>
      </w:r>
      <w:r w:rsidR="00B617DD">
        <w:rPr>
          <w:rFonts w:ascii="Times New Roman" w:hAnsi="Times New Roman"/>
          <w:sz w:val="28"/>
          <w:szCs w:val="28"/>
          <w:lang w:eastAsia="ru-RU"/>
        </w:rPr>
        <w:t xml:space="preserve"> технику для тушения пожаров;</w:t>
      </w:r>
    </w:p>
    <w:p w:rsidR="005922CC" w:rsidRPr="004A145B" w:rsidRDefault="00703A06" w:rsidP="004A145B">
      <w:pPr>
        <w:pStyle w:val="a7"/>
        <w:numPr>
          <w:ilvl w:val="0"/>
          <w:numId w:val="1"/>
        </w:numPr>
        <w:ind w:right="151"/>
        <w:jc w:val="both"/>
        <w:rPr>
          <w:sz w:val="28"/>
          <w:szCs w:val="28"/>
        </w:rPr>
      </w:pPr>
      <w:r w:rsidRPr="00CC04D8">
        <w:rPr>
          <w:rFonts w:ascii="Times New Roman" w:hAnsi="Times New Roman"/>
          <w:sz w:val="28"/>
          <w:szCs w:val="28"/>
        </w:rPr>
        <w:t>Конт</w:t>
      </w:r>
      <w:r w:rsidR="00B617DD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CC04D8">
        <w:rPr>
          <w:rFonts w:ascii="Times New Roman" w:hAnsi="Times New Roman"/>
          <w:sz w:val="28"/>
          <w:szCs w:val="28"/>
        </w:rPr>
        <w:t xml:space="preserve">остановления </w:t>
      </w:r>
      <w:r w:rsidR="00B617DD">
        <w:rPr>
          <w:rFonts w:ascii="Times New Roman" w:hAnsi="Times New Roman"/>
          <w:sz w:val="28"/>
          <w:szCs w:val="28"/>
        </w:rPr>
        <w:t>возложить на З</w:t>
      </w:r>
      <w:r w:rsidR="00C414C6">
        <w:rPr>
          <w:rFonts w:ascii="Times New Roman" w:hAnsi="Times New Roman"/>
          <w:sz w:val="28"/>
          <w:szCs w:val="28"/>
        </w:rPr>
        <w:t>аместителя главы Чернолучинского городского поселения С.Н. Ревякина.</w:t>
      </w:r>
    </w:p>
    <w:p w:rsidR="004A145B" w:rsidRPr="004A145B" w:rsidRDefault="004A145B" w:rsidP="004A145B">
      <w:pPr>
        <w:pStyle w:val="a7"/>
        <w:ind w:left="502" w:right="151"/>
        <w:jc w:val="both"/>
        <w:rPr>
          <w:sz w:val="28"/>
          <w:szCs w:val="28"/>
        </w:rPr>
      </w:pPr>
    </w:p>
    <w:p w:rsidR="00703A06" w:rsidRPr="00902E0F" w:rsidRDefault="00703A06" w:rsidP="00C414C6">
      <w:pPr>
        <w:spacing w:after="0" w:line="240" w:lineRule="auto"/>
        <w:ind w:right="151" w:firstLine="180"/>
        <w:jc w:val="both"/>
        <w:rPr>
          <w:rFonts w:ascii="Times New Roman" w:hAnsi="Times New Roman"/>
          <w:sz w:val="28"/>
          <w:szCs w:val="20"/>
          <w:lang w:eastAsia="ru-RU"/>
        </w:rPr>
        <w:sectPr w:rsidR="00703A06" w:rsidRPr="00902E0F" w:rsidSect="004A145B">
          <w:pgSz w:w="12341" w:h="16838"/>
          <w:pgMar w:top="1135" w:right="850" w:bottom="142" w:left="1701" w:header="1134" w:footer="708" w:gutter="0"/>
          <w:cols w:space="708"/>
          <w:docGrid w:linePitch="360"/>
        </w:sectPr>
      </w:pPr>
      <w:r w:rsidRPr="00902E0F">
        <w:rPr>
          <w:rFonts w:ascii="Times New Roman" w:hAnsi="Times New Roman"/>
          <w:sz w:val="28"/>
          <w:szCs w:val="20"/>
          <w:lang w:eastAsia="ru-RU"/>
        </w:rPr>
        <w:t>Глава городского</w:t>
      </w:r>
      <w:r w:rsidR="00C414C6">
        <w:rPr>
          <w:rFonts w:ascii="Times New Roman" w:hAnsi="Times New Roman"/>
          <w:sz w:val="28"/>
          <w:szCs w:val="20"/>
          <w:lang w:eastAsia="ru-RU"/>
        </w:rPr>
        <w:t xml:space="preserve"> поселения                    </w:t>
      </w:r>
      <w:r w:rsidRPr="00902E0F">
        <w:rPr>
          <w:rFonts w:ascii="Times New Roman" w:hAnsi="Times New Roman"/>
          <w:sz w:val="28"/>
          <w:szCs w:val="20"/>
          <w:lang w:eastAsia="ru-RU"/>
        </w:rPr>
        <w:t xml:space="preserve">                                 </w:t>
      </w:r>
      <w:r w:rsidR="005F7649">
        <w:rPr>
          <w:rFonts w:ascii="Times New Roman" w:hAnsi="Times New Roman"/>
          <w:sz w:val="28"/>
          <w:szCs w:val="20"/>
          <w:lang w:eastAsia="ru-RU"/>
        </w:rPr>
        <w:t xml:space="preserve">     </w:t>
      </w:r>
      <w:r w:rsidRPr="00902E0F">
        <w:rPr>
          <w:rFonts w:ascii="Times New Roman" w:hAnsi="Times New Roman"/>
          <w:sz w:val="28"/>
          <w:szCs w:val="20"/>
          <w:lang w:eastAsia="ru-RU"/>
        </w:rPr>
        <w:t xml:space="preserve">      Н.В. Юркив  </w:t>
      </w:r>
    </w:p>
    <w:tbl>
      <w:tblPr>
        <w:tblW w:w="15984" w:type="dxa"/>
        <w:tblLook w:val="01E0" w:firstRow="1" w:lastRow="1" w:firstColumn="1" w:lastColumn="1" w:noHBand="0" w:noVBand="0"/>
      </w:tblPr>
      <w:tblGrid>
        <w:gridCol w:w="11448"/>
        <w:gridCol w:w="4536"/>
      </w:tblGrid>
      <w:tr w:rsidR="00703A06" w:rsidRPr="00A14AC9" w:rsidTr="000855A3">
        <w:tc>
          <w:tcPr>
            <w:tcW w:w="11448" w:type="dxa"/>
          </w:tcPr>
          <w:p w:rsidR="00703A06" w:rsidRPr="00902E0F" w:rsidRDefault="00703A06" w:rsidP="00902E0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 CYR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617DD" w:rsidRDefault="00B617DD" w:rsidP="0090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1 к П</w:t>
            </w:r>
            <w:r w:rsidR="00703A06" w:rsidRPr="00902E0F">
              <w:rPr>
                <w:rFonts w:ascii="Times New Roman" w:hAnsi="Times New Roman"/>
                <w:sz w:val="28"/>
                <w:szCs w:val="28"/>
                <w:lang w:eastAsia="ru-RU"/>
              </w:rPr>
              <w:t>остановлению Администрации Чернолучинского городского поселения</w:t>
            </w:r>
            <w:r w:rsidR="008F54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3A06" w:rsidRPr="00B617DD" w:rsidRDefault="00B617DD" w:rsidP="00B6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F544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>21.03</w:t>
            </w:r>
            <w:r w:rsidR="00703A06"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>9</w:t>
            </w:r>
            <w:r w:rsidR="00703A06" w:rsidRPr="00902E0F"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703A06" w:rsidRDefault="00703A06" w:rsidP="008F544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</w:pPr>
    </w:p>
    <w:p w:rsidR="00B617DD" w:rsidRPr="00B617DD" w:rsidRDefault="00B617DD" w:rsidP="00B617D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7DD">
        <w:rPr>
          <w:rFonts w:ascii="Times New Roman" w:eastAsia="Times New Roman" w:hAnsi="Times New Roman"/>
          <w:sz w:val="28"/>
          <w:szCs w:val="28"/>
          <w:lang w:eastAsia="ru-RU"/>
        </w:rPr>
        <w:t>КОМПЛЕКСНЫЙ ПЛАН</w:t>
      </w:r>
    </w:p>
    <w:p w:rsidR="00B617DD" w:rsidRPr="00B617DD" w:rsidRDefault="00B617DD" w:rsidP="00B617DD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B617DD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организационно-технических мероприятий Чернолучинского городского поселения Омского муниципального района </w:t>
      </w:r>
      <w:r w:rsidRPr="00B617DD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Омской области </w:t>
      </w:r>
      <w:r w:rsidRPr="00B617DD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по предупреждению и ликвидации </w:t>
      </w:r>
      <w:r w:rsidRPr="00B617DD">
        <w:rPr>
          <w:rFonts w:ascii="Times New Roman CYR" w:eastAsia="Times New Roman" w:hAnsi="Times New Roman CYR"/>
          <w:sz w:val="28"/>
          <w:szCs w:val="28"/>
          <w:lang w:eastAsia="ru-RU"/>
        </w:rPr>
        <w:t>лесных пожаров и возможных чрезвычайных ситуаций, связанных с ними в весенне-летний пожароопасный период 2019 года</w:t>
      </w:r>
    </w:p>
    <w:p w:rsidR="00B617DD" w:rsidRPr="00B617DD" w:rsidRDefault="00B617DD" w:rsidP="00B617DD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610"/>
        <w:gridCol w:w="1980"/>
        <w:gridCol w:w="4140"/>
        <w:gridCol w:w="1620"/>
      </w:tblGrid>
      <w:tr w:rsidR="00B617DD" w:rsidRPr="00B617DD" w:rsidTr="007B0910">
        <w:trPr>
          <w:trHeight w:val="718"/>
          <w:tblHeader/>
        </w:trPr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617DD" w:rsidRPr="00B617DD" w:rsidTr="007B0910">
        <w:trPr>
          <w:trHeight w:val="470"/>
        </w:trPr>
        <w:tc>
          <w:tcPr>
            <w:tcW w:w="15910" w:type="dxa"/>
            <w:gridSpan w:val="5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Основные организационные мероприятия</w:t>
            </w: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резервов финансовых и материальных ресурсов Чернолучинского городского поселения Омского муниципального района Омской области на ликвидацию возможных чрезвычайных ситуаций. Осмотр запасов противопожарного оборудования, снаряжения и инвентаря. 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01.04.2019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</w:t>
            </w:r>
            <w:r w:rsidRPr="00B61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специалист. 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 предупредительных противопожарных мероп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риятий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Красноярско-Чернолучи</w:t>
            </w: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нской</w:t>
            </w:r>
            <w:proofErr w:type="spellEnd"/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зоны отдыха на сезон массового отдыха детей в оздоровительных учреждениях.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15.04.2019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КЧС и ОПБ района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</w:tcPr>
          <w:p w:rsidR="00B617DD" w:rsidRPr="00B617DD" w:rsidRDefault="00B617DD" w:rsidP="00B617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по вопросам разъяснения населению правил пожарной безопасности при посещении лесов, а также организация размещения других агитационных материалов на противопожарную тематику.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пожароопасного сезона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проверки системы оповещения населения и организаций в Чернолучинском городском поселении при угрозе или возникновении ЧС.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10.04.2019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КЧС и ОПБ района,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«Единая дежурно-диспетчерская служба Омского муниципального района» (далее – МКУ «ЕДДС Омского района»), Глава поселения 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сходов граждан в населенных пунктах, </w:t>
            </w: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расположенных в лесной зоне, по разъяснению требований пожарной безопасности.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 </w:t>
            </w: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необходимости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Глава поселения, ТОНД, ПСЧ-73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разъяснительной работы среди охотников и рыболовов о выполнении норм пожарной безопасности в пожароопасный период.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01.04.2019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ТОНД, Ответственный специалист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паспорта пожарной безопасности населенных пунктов и садоводческих товариществ, расположенных в лесной зоне, подверженных угрозе лесных пожаров.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29.03.2019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поселения, ответственный специалист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заседания КЧС и ОПБ района по вопросу подготовки и проведения превентивных мероприятий в 2019 году.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01.04.2019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КЧС и ОПБ района, Глава поселения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-147" w:hanging="284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Создание маневренных</w:t>
            </w:r>
            <w:r w:rsidRPr="00B617DD">
              <w:rPr>
                <w:rFonts w:ascii="Times New Roman" w:eastAsia="Times New Roman" w:hAnsi="Times New Roman"/>
                <w:b/>
                <w:bCs/>
                <w:i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(мобильных) рабочих групп</w:t>
            </w:r>
            <w:r w:rsidRPr="00B617D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 xml:space="preserve"> в</w:t>
            </w: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 оперативного реагирования на чрезвычайные ситуации, связанные с возникновением природных пожаров и их возможных переходов на населенный пункт.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29.03.2019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поселения, ответственный специалист 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rPr>
          <w:trHeight w:val="784"/>
        </w:trPr>
        <w:tc>
          <w:tcPr>
            <w:tcW w:w="15910" w:type="dxa"/>
            <w:gridSpan w:val="5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контрольно-надзорные мероприятия</w:t>
            </w: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смотров готовности сил и средств: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Принять меры по приведению техники подразделений всех видов 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B617D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литров</w:t>
              </w:r>
            </w:smartTag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01.04.2019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контроля за выполнением противопожарных мероприятий в лесах лицами, использующими леса. 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поселения, Ответственный специалист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комплексных проверок готовности детских оздоровительных комплексов, санаториев, домов отдыха, прилегающих к лесным массивам.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КЧС и ОПБ района,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ОМВД России по Омскому району,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прокуратура Омского района, Управление по делам молодежи, физической культуры и спорта Администрации Омского муниципального района Омской области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rPr>
          <w:trHeight w:val="568"/>
        </w:trPr>
        <w:tc>
          <w:tcPr>
            <w:tcW w:w="15910" w:type="dxa"/>
            <w:gridSpan w:val="5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B617DD" w:rsidRPr="00B617DD" w:rsidTr="007B0910">
        <w:trPr>
          <w:trHeight w:val="3396"/>
        </w:trPr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противопожарных мероприятий в населенных пунктах, дачных кооперативах и обществах, детских оздоровительных комплексах, санаториях, домах отдыха, прилегающих к лесным массивам: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устройство минерализованных полос, очистка территории от горючих материалов (отходов);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проверка наличия проездов (подъездов) к естественным и искусственным </w:t>
            </w:r>
            <w:proofErr w:type="spellStart"/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опашка населенных пунктов;</w:t>
            </w:r>
          </w:p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противопожарных разрывов между населенными пунктами и лесными массивами.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15.04.2019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КЧС и ОПБ района, Глава поселения, Ответственный специалист,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17DD" w:rsidRPr="00B617DD" w:rsidTr="007B0910">
        <w:trPr>
          <w:trHeight w:val="534"/>
        </w:trPr>
        <w:tc>
          <w:tcPr>
            <w:tcW w:w="15910" w:type="dxa"/>
            <w:gridSpan w:val="5"/>
            <w:vAlign w:val="center"/>
          </w:tcPr>
          <w:p w:rsidR="00B617DD" w:rsidRPr="00B617DD" w:rsidRDefault="00B617DD" w:rsidP="00B617DD">
            <w:pPr>
              <w:widowControl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Порядок сбора, анализа и представления информации о состоянии </w:t>
            </w:r>
            <w:proofErr w:type="spellStart"/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лесопожа</w:t>
            </w:r>
            <w:bookmarkStart w:id="0" w:name="_GoBack"/>
            <w:bookmarkEnd w:id="0"/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рной</w:t>
            </w:r>
            <w:proofErr w:type="spellEnd"/>
            <w:r w:rsidRPr="00B617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обстановки</w:t>
            </w:r>
          </w:p>
        </w:tc>
      </w:tr>
      <w:tr w:rsidR="00B617DD" w:rsidRPr="00B617DD" w:rsidTr="007B0910">
        <w:tc>
          <w:tcPr>
            <w:tcW w:w="56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00" w:lineRule="auto"/>
              <w:ind w:left="360" w:right="240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610" w:type="dxa"/>
            <w:vAlign w:val="center"/>
          </w:tcPr>
          <w:p w:rsidR="00B617DD" w:rsidRPr="00B617DD" w:rsidRDefault="00B617DD" w:rsidP="00B6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в КЧС и ОПБ Омского района Омской области в случае угрозы или возникновении чрезвычайной ситуации.</w:t>
            </w:r>
          </w:p>
        </w:tc>
        <w:tc>
          <w:tcPr>
            <w:tcW w:w="1980" w:type="dxa"/>
            <w:vAlign w:val="center"/>
          </w:tcPr>
          <w:p w:rsidR="00B617DD" w:rsidRPr="00B617DD" w:rsidRDefault="00B617DD" w:rsidP="00B6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4140" w:type="dxa"/>
            <w:vAlign w:val="center"/>
          </w:tcPr>
          <w:p w:rsidR="00B617DD" w:rsidRPr="00B617DD" w:rsidRDefault="00B617DD" w:rsidP="00B617DD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поселения, Ответственный специалист</w:t>
            </w:r>
          </w:p>
        </w:tc>
        <w:tc>
          <w:tcPr>
            <w:tcW w:w="1620" w:type="dxa"/>
            <w:vAlign w:val="center"/>
          </w:tcPr>
          <w:p w:rsidR="00B617DD" w:rsidRPr="00B617DD" w:rsidRDefault="00B617DD" w:rsidP="00B617DD">
            <w:pPr>
              <w:numPr>
                <w:ilvl w:val="12"/>
                <w:numId w:val="0"/>
              </w:numPr>
              <w:spacing w:after="0" w:line="300" w:lineRule="auto"/>
              <w:ind w:right="240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F5443" w:rsidRDefault="008F5443" w:rsidP="008F544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</w:pPr>
    </w:p>
    <w:p w:rsidR="008F5443" w:rsidRDefault="008F5443" w:rsidP="008F544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</w:pPr>
    </w:p>
    <w:sectPr w:rsidR="008F5443" w:rsidSect="00B617DD">
      <w:headerReference w:type="even" r:id="rId8"/>
      <w:headerReference w:type="default" r:id="rId9"/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5E" w:rsidRDefault="00CE625E">
      <w:pPr>
        <w:spacing w:after="0" w:line="240" w:lineRule="auto"/>
      </w:pPr>
      <w:r>
        <w:separator/>
      </w:r>
    </w:p>
  </w:endnote>
  <w:endnote w:type="continuationSeparator" w:id="0">
    <w:p w:rsidR="00CE625E" w:rsidRDefault="00CE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5E" w:rsidRDefault="00CE625E">
      <w:pPr>
        <w:spacing w:after="0" w:line="240" w:lineRule="auto"/>
      </w:pPr>
      <w:r>
        <w:separator/>
      </w:r>
    </w:p>
  </w:footnote>
  <w:footnote w:type="continuationSeparator" w:id="0">
    <w:p w:rsidR="00CE625E" w:rsidRDefault="00CE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06" w:rsidRDefault="009D14FB" w:rsidP="00C02A6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3A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A06" w:rsidRDefault="00703A06" w:rsidP="00C02A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06" w:rsidRDefault="009D14FB" w:rsidP="00C02A6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03A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7649">
      <w:rPr>
        <w:rStyle w:val="a6"/>
        <w:noProof/>
      </w:rPr>
      <w:t>4</w:t>
    </w:r>
    <w:r>
      <w:rPr>
        <w:rStyle w:val="a6"/>
      </w:rPr>
      <w:fldChar w:fldCharType="end"/>
    </w:r>
  </w:p>
  <w:p w:rsidR="00703A06" w:rsidRDefault="00703A06" w:rsidP="00C02A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9DF"/>
    <w:multiLevelType w:val="hybridMultilevel"/>
    <w:tmpl w:val="A2DA05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A0E6CBF"/>
    <w:multiLevelType w:val="hybridMultilevel"/>
    <w:tmpl w:val="CA501C30"/>
    <w:lvl w:ilvl="0" w:tplc="C14619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91"/>
    <w:rsid w:val="0003355F"/>
    <w:rsid w:val="00081984"/>
    <w:rsid w:val="000838DC"/>
    <w:rsid w:val="000855A3"/>
    <w:rsid w:val="000B11F3"/>
    <w:rsid w:val="000C4B36"/>
    <w:rsid w:val="000D0CFA"/>
    <w:rsid w:val="000E418F"/>
    <w:rsid w:val="001E4031"/>
    <w:rsid w:val="002A05A1"/>
    <w:rsid w:val="002B02CC"/>
    <w:rsid w:val="00316910"/>
    <w:rsid w:val="003A7BAD"/>
    <w:rsid w:val="00400FC2"/>
    <w:rsid w:val="004254A6"/>
    <w:rsid w:val="00446691"/>
    <w:rsid w:val="004758D2"/>
    <w:rsid w:val="004A145B"/>
    <w:rsid w:val="004A3771"/>
    <w:rsid w:val="004B7D7D"/>
    <w:rsid w:val="0057036A"/>
    <w:rsid w:val="005922CC"/>
    <w:rsid w:val="005F7649"/>
    <w:rsid w:val="006237EB"/>
    <w:rsid w:val="00627A83"/>
    <w:rsid w:val="006B0221"/>
    <w:rsid w:val="006F7507"/>
    <w:rsid w:val="00703A06"/>
    <w:rsid w:val="00726509"/>
    <w:rsid w:val="00727469"/>
    <w:rsid w:val="00782571"/>
    <w:rsid w:val="007B01B3"/>
    <w:rsid w:val="007F27D2"/>
    <w:rsid w:val="00822534"/>
    <w:rsid w:val="00867E42"/>
    <w:rsid w:val="008F5443"/>
    <w:rsid w:val="00902E0F"/>
    <w:rsid w:val="00904090"/>
    <w:rsid w:val="009D14FB"/>
    <w:rsid w:val="009D3A32"/>
    <w:rsid w:val="00A12D62"/>
    <w:rsid w:val="00A14AC9"/>
    <w:rsid w:val="00A309F3"/>
    <w:rsid w:val="00A36DBC"/>
    <w:rsid w:val="00B46809"/>
    <w:rsid w:val="00B617DD"/>
    <w:rsid w:val="00B65C0D"/>
    <w:rsid w:val="00B849FC"/>
    <w:rsid w:val="00C02A6F"/>
    <w:rsid w:val="00C17DAC"/>
    <w:rsid w:val="00C31078"/>
    <w:rsid w:val="00C414C6"/>
    <w:rsid w:val="00C54287"/>
    <w:rsid w:val="00CA6C6F"/>
    <w:rsid w:val="00CC04D8"/>
    <w:rsid w:val="00CE625E"/>
    <w:rsid w:val="00DE7221"/>
    <w:rsid w:val="00E114E2"/>
    <w:rsid w:val="00ED557D"/>
    <w:rsid w:val="00F9690B"/>
    <w:rsid w:val="00FB0C9F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2E0F"/>
    <w:rPr>
      <w:rFonts w:cs="Times New Roman"/>
    </w:rPr>
  </w:style>
  <w:style w:type="paragraph" w:customStyle="1" w:styleId="a5">
    <w:name w:val="Знак"/>
    <w:basedOn w:val="a"/>
    <w:uiPriority w:val="99"/>
    <w:rsid w:val="00902E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uiPriority w:val="99"/>
    <w:rsid w:val="00902E0F"/>
    <w:rPr>
      <w:rFonts w:cs="Times New Roman"/>
    </w:rPr>
  </w:style>
  <w:style w:type="paragraph" w:customStyle="1" w:styleId="1">
    <w:name w:val="Знак1"/>
    <w:basedOn w:val="a"/>
    <w:uiPriority w:val="99"/>
    <w:rsid w:val="00FF7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99"/>
    <w:qFormat/>
    <w:rsid w:val="00CC04D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F54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44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0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409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02E0F"/>
    <w:rPr>
      <w:rFonts w:cs="Times New Roman"/>
    </w:rPr>
  </w:style>
  <w:style w:type="paragraph" w:customStyle="1" w:styleId="a5">
    <w:name w:val="Знак"/>
    <w:basedOn w:val="a"/>
    <w:uiPriority w:val="99"/>
    <w:rsid w:val="00902E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uiPriority w:val="99"/>
    <w:rsid w:val="00902E0F"/>
    <w:rPr>
      <w:rFonts w:cs="Times New Roman"/>
    </w:rPr>
  </w:style>
  <w:style w:type="paragraph" w:customStyle="1" w:styleId="1">
    <w:name w:val="Знак1"/>
    <w:basedOn w:val="a"/>
    <w:uiPriority w:val="99"/>
    <w:rsid w:val="00FF78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List Paragraph"/>
    <w:basedOn w:val="a"/>
    <w:uiPriority w:val="99"/>
    <w:qFormat/>
    <w:rsid w:val="00CC04D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F54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443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0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40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2018-04-03T03:20:00Z</cp:lastPrinted>
  <dcterms:created xsi:type="dcterms:W3CDTF">2019-03-25T10:50:00Z</dcterms:created>
  <dcterms:modified xsi:type="dcterms:W3CDTF">2019-03-26T06:56:00Z</dcterms:modified>
</cp:coreProperties>
</file>