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78" w:rsidRPr="00F73655" w:rsidRDefault="00EA7978" w:rsidP="00EA7978">
      <w:pPr>
        <w:shd w:val="clear" w:color="auto" w:fill="FFFFFF"/>
        <w:jc w:val="center"/>
        <w:rPr>
          <w:b/>
          <w:bCs/>
        </w:rPr>
      </w:pPr>
      <w:r w:rsidRPr="00F73655">
        <w:rPr>
          <w:b/>
          <w:bCs/>
        </w:rPr>
        <w:t>ОМСКИЙ МУНИЦИПАЛЬНЫЙ РАЙОН ОМСКОЙ ОБЛАСТИ</w:t>
      </w:r>
    </w:p>
    <w:p w:rsidR="00EA7978" w:rsidRPr="00F73655" w:rsidRDefault="00EA7978" w:rsidP="00EA7978">
      <w:pPr>
        <w:shd w:val="clear" w:color="auto" w:fill="FFFFFF"/>
        <w:jc w:val="center"/>
        <w:rPr>
          <w:b/>
          <w:sz w:val="36"/>
          <w:szCs w:val="36"/>
        </w:rPr>
      </w:pPr>
      <w:r w:rsidRPr="00F73655">
        <w:rPr>
          <w:b/>
          <w:sz w:val="36"/>
          <w:szCs w:val="36"/>
        </w:rPr>
        <w:t>Администрация Чернолучинского городского поселения</w:t>
      </w:r>
    </w:p>
    <w:p w:rsidR="00EA7978" w:rsidRPr="00F73655" w:rsidRDefault="00EA7978" w:rsidP="00EA7978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73655" w:rsidRPr="00F73655" w:rsidTr="00F164AE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978" w:rsidRPr="00F73655" w:rsidRDefault="00EA7978" w:rsidP="00F16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</w:rPr>
            </w:pPr>
          </w:p>
        </w:tc>
      </w:tr>
    </w:tbl>
    <w:p w:rsidR="00EA7978" w:rsidRPr="00F73655" w:rsidRDefault="00EA7978" w:rsidP="00EA79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38"/>
          <w:sz w:val="36"/>
          <w:szCs w:val="36"/>
        </w:rPr>
      </w:pPr>
      <w:r w:rsidRPr="00F73655">
        <w:rPr>
          <w:b/>
          <w:spacing w:val="38"/>
          <w:sz w:val="36"/>
          <w:szCs w:val="36"/>
        </w:rPr>
        <w:t>ПОСТАНОВЛЕНИЕ</w:t>
      </w:r>
    </w:p>
    <w:p w:rsidR="00EA7978" w:rsidRPr="00F73655" w:rsidRDefault="00EA7978" w:rsidP="00EA7978">
      <w:pPr>
        <w:shd w:val="clear" w:color="auto" w:fill="FFFFFF"/>
        <w:rPr>
          <w:sz w:val="28"/>
          <w:szCs w:val="28"/>
        </w:rPr>
      </w:pPr>
    </w:p>
    <w:p w:rsidR="00EA7978" w:rsidRPr="00F73655" w:rsidRDefault="000544D7" w:rsidP="00EA7978">
      <w:pPr>
        <w:shd w:val="clear" w:color="auto" w:fill="FFFFFF"/>
        <w:rPr>
          <w:sz w:val="28"/>
          <w:szCs w:val="28"/>
        </w:rPr>
      </w:pPr>
      <w:r w:rsidRPr="00F73655">
        <w:rPr>
          <w:sz w:val="28"/>
          <w:szCs w:val="28"/>
        </w:rPr>
        <w:t>2</w:t>
      </w:r>
      <w:r w:rsidR="00177F84" w:rsidRPr="00F73655">
        <w:rPr>
          <w:sz w:val="28"/>
          <w:szCs w:val="28"/>
        </w:rPr>
        <w:t>0</w:t>
      </w:r>
      <w:r w:rsidR="00EA7978" w:rsidRPr="00F73655">
        <w:rPr>
          <w:sz w:val="28"/>
          <w:szCs w:val="28"/>
        </w:rPr>
        <w:t>.</w:t>
      </w:r>
      <w:r w:rsidRPr="00F73655">
        <w:rPr>
          <w:sz w:val="28"/>
          <w:szCs w:val="28"/>
        </w:rPr>
        <w:t>1</w:t>
      </w:r>
      <w:r w:rsidR="00EA7978" w:rsidRPr="00F73655">
        <w:rPr>
          <w:sz w:val="28"/>
          <w:szCs w:val="28"/>
        </w:rPr>
        <w:t xml:space="preserve">0.2021  №  </w:t>
      </w:r>
      <w:r w:rsidR="00177F84" w:rsidRPr="00F73655">
        <w:rPr>
          <w:sz w:val="28"/>
          <w:szCs w:val="28"/>
        </w:rPr>
        <w:t>8</w:t>
      </w:r>
      <w:r w:rsidR="00F73655" w:rsidRPr="00F73655">
        <w:rPr>
          <w:sz w:val="28"/>
          <w:szCs w:val="28"/>
        </w:rPr>
        <w:t>2</w:t>
      </w:r>
    </w:p>
    <w:p w:rsidR="007979F7" w:rsidRPr="00F73655" w:rsidRDefault="007979F7">
      <w:pPr>
        <w:pStyle w:val="ConsPlusTitle"/>
        <w:jc w:val="both"/>
      </w:pPr>
    </w:p>
    <w:p w:rsidR="007979F7" w:rsidRPr="00F73655" w:rsidRDefault="00EA7978" w:rsidP="00EA79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65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29" w:history="1">
        <w:proofErr w:type="gramStart"/>
        <w:r w:rsidRPr="00F73655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F73655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F73655">
        <w:rPr>
          <w:rFonts w:ascii="Times New Roman" w:hAnsi="Times New Roman" w:cs="Times New Roman"/>
          <w:b w:val="0"/>
          <w:sz w:val="28"/>
          <w:szCs w:val="28"/>
        </w:rPr>
        <w:t xml:space="preserve"> определения платы за использование земельных участков, находящихся в собственности Чернолучинского городского поселения Омского муниципального района Омской области, для возведения гражданами гаражей, являющихся некапитальными сооружениями </w:t>
      </w:r>
    </w:p>
    <w:p w:rsidR="007979F7" w:rsidRPr="00F73655" w:rsidRDefault="007979F7">
      <w:pPr>
        <w:pStyle w:val="ConsPlusNormal"/>
        <w:jc w:val="both"/>
      </w:pPr>
    </w:p>
    <w:p w:rsidR="00A151C2" w:rsidRPr="00F73655" w:rsidRDefault="007979F7" w:rsidP="00A151C2">
      <w:pPr>
        <w:ind w:firstLine="709"/>
        <w:jc w:val="both"/>
        <w:rPr>
          <w:sz w:val="28"/>
          <w:szCs w:val="28"/>
        </w:rPr>
      </w:pPr>
      <w:r w:rsidRPr="00F73655">
        <w:rPr>
          <w:sz w:val="28"/>
          <w:szCs w:val="28"/>
        </w:rPr>
        <w:t xml:space="preserve">В соответствии со </w:t>
      </w:r>
      <w:hyperlink r:id="rId6" w:history="1">
        <w:r w:rsidRPr="00F73655">
          <w:rPr>
            <w:sz w:val="28"/>
            <w:szCs w:val="28"/>
          </w:rPr>
          <w:t>статьей 5</w:t>
        </w:r>
      </w:hyperlink>
      <w:r w:rsidRPr="00F73655">
        <w:rPr>
          <w:sz w:val="28"/>
          <w:szCs w:val="28"/>
        </w:rPr>
        <w:t xml:space="preserve"> Федерального закона от 5 апреля 2021 года N 79-ФЗ "О внесении изменений в отдельные законодательные акты Российской Федерации"</w:t>
      </w:r>
      <w:r w:rsidR="00A151C2" w:rsidRPr="00F73655">
        <w:rPr>
          <w:sz w:val="28"/>
          <w:szCs w:val="28"/>
        </w:rPr>
        <w:t>,</w:t>
      </w:r>
      <w:r w:rsidRPr="00F73655">
        <w:rPr>
          <w:sz w:val="28"/>
          <w:szCs w:val="28"/>
        </w:rPr>
        <w:t xml:space="preserve"> </w:t>
      </w:r>
      <w:r w:rsidR="00A151C2" w:rsidRPr="00F73655">
        <w:rPr>
          <w:sz w:val="28"/>
          <w:szCs w:val="28"/>
        </w:rPr>
        <w:t>Уставом Чернолучинского городского поселения Омского муниципального района Омской области,</w:t>
      </w:r>
      <w:r w:rsidR="00177F84" w:rsidRPr="00F73655">
        <w:rPr>
          <w:sz w:val="28"/>
          <w:szCs w:val="28"/>
        </w:rPr>
        <w:t xml:space="preserve"> распоряжением Администрации Чернолучинского городского поселения Омского муниципального района Омской области «О возложении обязанностей на время отпуска Главы городского поселения» от 04.10.2021 № 133</w:t>
      </w:r>
      <w:r w:rsidR="0092790D" w:rsidRPr="00F73655">
        <w:rPr>
          <w:sz w:val="28"/>
          <w:szCs w:val="28"/>
        </w:rPr>
        <w:t>,</w:t>
      </w:r>
    </w:p>
    <w:p w:rsidR="00A151C2" w:rsidRPr="00F73655" w:rsidRDefault="00A151C2" w:rsidP="00A151C2">
      <w:pPr>
        <w:ind w:firstLine="709"/>
        <w:jc w:val="both"/>
        <w:rPr>
          <w:sz w:val="28"/>
          <w:szCs w:val="28"/>
        </w:rPr>
      </w:pPr>
    </w:p>
    <w:p w:rsidR="00A151C2" w:rsidRPr="00F73655" w:rsidRDefault="00A151C2" w:rsidP="00A151C2">
      <w:pPr>
        <w:ind w:firstLine="709"/>
        <w:rPr>
          <w:sz w:val="28"/>
          <w:szCs w:val="28"/>
        </w:rPr>
      </w:pPr>
      <w:r w:rsidRPr="00F73655">
        <w:rPr>
          <w:sz w:val="28"/>
          <w:szCs w:val="28"/>
        </w:rPr>
        <w:t>ПОСТАНОВЛЯЮ:</w:t>
      </w:r>
    </w:p>
    <w:p w:rsidR="00A151C2" w:rsidRPr="00F73655" w:rsidRDefault="00A151C2" w:rsidP="00A151C2">
      <w:pPr>
        <w:ind w:firstLine="709"/>
        <w:rPr>
          <w:sz w:val="28"/>
          <w:szCs w:val="28"/>
        </w:rPr>
      </w:pPr>
    </w:p>
    <w:p w:rsidR="007979F7" w:rsidRPr="00F73655" w:rsidRDefault="00A151C2" w:rsidP="00A15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55">
        <w:rPr>
          <w:rFonts w:ascii="Times New Roman" w:hAnsi="Times New Roman" w:cs="Times New Roman"/>
          <w:sz w:val="28"/>
          <w:szCs w:val="28"/>
        </w:rPr>
        <w:t xml:space="preserve">1. </w:t>
      </w:r>
      <w:r w:rsidR="007979F7" w:rsidRPr="00F7365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9" w:history="1">
        <w:r w:rsidR="007979F7" w:rsidRPr="00F736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979F7" w:rsidRPr="00F73655">
        <w:rPr>
          <w:rFonts w:ascii="Times New Roman" w:hAnsi="Times New Roman" w:cs="Times New Roman"/>
          <w:sz w:val="28"/>
          <w:szCs w:val="28"/>
        </w:rPr>
        <w:t xml:space="preserve"> определения платы за использование земельных участков, находящихся в собственности </w:t>
      </w:r>
      <w:r w:rsidRPr="00F73655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области,</w:t>
      </w:r>
      <w:r w:rsidR="007979F7" w:rsidRPr="00F73655">
        <w:rPr>
          <w:rFonts w:ascii="Times New Roman" w:hAnsi="Times New Roman" w:cs="Times New Roman"/>
          <w:sz w:val="28"/>
          <w:szCs w:val="28"/>
        </w:rPr>
        <w:t xml:space="preserve"> являющихся некапитальными сооружениями.</w:t>
      </w:r>
    </w:p>
    <w:p w:rsidR="00EA7978" w:rsidRPr="00F73655" w:rsidRDefault="00EA7978" w:rsidP="00A151C2">
      <w:pPr>
        <w:ind w:firstLine="709"/>
        <w:jc w:val="both"/>
        <w:rPr>
          <w:sz w:val="28"/>
          <w:szCs w:val="28"/>
        </w:rPr>
      </w:pPr>
      <w:r w:rsidRPr="00F73655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EA7978" w:rsidRPr="00F73655" w:rsidRDefault="00EA7978" w:rsidP="00EA7978">
      <w:pPr>
        <w:ind w:firstLine="851"/>
        <w:jc w:val="both"/>
        <w:rPr>
          <w:sz w:val="28"/>
          <w:szCs w:val="28"/>
        </w:rPr>
      </w:pPr>
    </w:p>
    <w:p w:rsidR="00EA7978" w:rsidRPr="00F73655" w:rsidRDefault="00EA7978" w:rsidP="00EA7978">
      <w:pPr>
        <w:jc w:val="both"/>
        <w:rPr>
          <w:sz w:val="28"/>
          <w:szCs w:val="28"/>
        </w:rPr>
      </w:pPr>
    </w:p>
    <w:p w:rsidR="00EA7978" w:rsidRPr="00F73655" w:rsidRDefault="00177F84" w:rsidP="00EA7978">
      <w:pPr>
        <w:jc w:val="both"/>
        <w:rPr>
          <w:sz w:val="28"/>
          <w:szCs w:val="28"/>
        </w:rPr>
      </w:pPr>
      <w:r w:rsidRPr="00F73655">
        <w:rPr>
          <w:sz w:val="28"/>
          <w:szCs w:val="28"/>
        </w:rPr>
        <w:t>Заместитель г</w:t>
      </w:r>
      <w:r w:rsidR="00EA7978" w:rsidRPr="00F73655">
        <w:rPr>
          <w:sz w:val="28"/>
          <w:szCs w:val="28"/>
        </w:rPr>
        <w:t>лав</w:t>
      </w:r>
      <w:r w:rsidRPr="00F73655">
        <w:rPr>
          <w:sz w:val="28"/>
          <w:szCs w:val="28"/>
        </w:rPr>
        <w:t>ы</w:t>
      </w:r>
      <w:r w:rsidR="00EA7978" w:rsidRPr="00F73655">
        <w:rPr>
          <w:sz w:val="28"/>
          <w:szCs w:val="28"/>
        </w:rPr>
        <w:t xml:space="preserve"> городского поселения                           </w:t>
      </w:r>
      <w:r w:rsidR="00A151C2" w:rsidRPr="00F73655">
        <w:rPr>
          <w:sz w:val="28"/>
          <w:szCs w:val="28"/>
        </w:rPr>
        <w:t xml:space="preserve">    </w:t>
      </w:r>
      <w:r w:rsidR="00EA7978" w:rsidRPr="00F73655">
        <w:rPr>
          <w:sz w:val="28"/>
          <w:szCs w:val="28"/>
        </w:rPr>
        <w:t xml:space="preserve">        </w:t>
      </w:r>
      <w:r w:rsidR="00F23FD5" w:rsidRPr="00F73655">
        <w:rPr>
          <w:sz w:val="28"/>
          <w:szCs w:val="28"/>
        </w:rPr>
        <w:t>С.</w:t>
      </w:r>
      <w:r w:rsidR="00EA7978" w:rsidRPr="00F73655">
        <w:rPr>
          <w:sz w:val="28"/>
          <w:szCs w:val="28"/>
        </w:rPr>
        <w:t xml:space="preserve">Н. </w:t>
      </w:r>
      <w:r w:rsidR="00F23FD5" w:rsidRPr="00F73655">
        <w:rPr>
          <w:sz w:val="28"/>
          <w:szCs w:val="28"/>
        </w:rPr>
        <w:t>Ревякин</w:t>
      </w:r>
    </w:p>
    <w:p w:rsidR="00EA7978" w:rsidRPr="00F73655" w:rsidRDefault="00EA7978" w:rsidP="00A151C2">
      <w:pPr>
        <w:pStyle w:val="ConsPlusNormal"/>
        <w:spacing w:before="22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7979F7" w:rsidRPr="00F73655" w:rsidRDefault="0079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9F7" w:rsidRPr="00F73655" w:rsidRDefault="0079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C2" w:rsidRPr="00F73655" w:rsidRDefault="00A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23FD5" w:rsidRPr="00F73655" w:rsidTr="006F7A2E">
        <w:tc>
          <w:tcPr>
            <w:tcW w:w="4219" w:type="dxa"/>
          </w:tcPr>
          <w:p w:rsidR="00F23FD5" w:rsidRPr="00F73655" w:rsidRDefault="00F23FD5" w:rsidP="00F23FD5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23FD5" w:rsidRPr="00F73655" w:rsidRDefault="00F23FD5" w:rsidP="00F23FD5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23FD5" w:rsidRPr="00F73655" w:rsidRDefault="00F23FD5" w:rsidP="00F23FD5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F23FD5" w:rsidRPr="00F73655" w:rsidRDefault="00F23FD5" w:rsidP="00F23FD5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F73655">
              <w:rPr>
                <w:rFonts w:eastAsia="Calibri"/>
                <w:lang w:eastAsia="ar-SA"/>
              </w:rPr>
              <w:t>Приложение № 1</w:t>
            </w:r>
          </w:p>
          <w:p w:rsidR="00F23FD5" w:rsidRPr="00F73655" w:rsidRDefault="00F23FD5" w:rsidP="00F23FD5">
            <w:pPr>
              <w:rPr>
                <w:rFonts w:eastAsia="Calibri"/>
                <w:lang w:eastAsia="en-US"/>
              </w:rPr>
            </w:pPr>
            <w:r w:rsidRPr="00F73655">
              <w:rPr>
                <w:rFonts w:eastAsia="Calibri"/>
                <w:lang w:eastAsia="ar-SA"/>
              </w:rPr>
              <w:t>к постановлению Администрации  Чернолучинского</w:t>
            </w:r>
            <w:r w:rsidRPr="00F73655">
              <w:rPr>
                <w:rFonts w:eastAsia="Calibri"/>
                <w:noProof/>
                <w:lang w:eastAsia="ar-SA"/>
              </w:rPr>
              <w:t xml:space="preserve"> </w:t>
            </w:r>
            <w:r w:rsidRPr="00F73655">
              <w:rPr>
                <w:rFonts w:eastAsia="Calibri"/>
                <w:lang w:eastAsia="ar-SA"/>
              </w:rPr>
              <w:t>г</w:t>
            </w:r>
            <w:r w:rsidRPr="00F73655">
              <w:rPr>
                <w:rFonts w:eastAsia="Calibri"/>
                <w:noProof/>
                <w:lang w:eastAsia="ar-SA"/>
              </w:rPr>
              <w:t xml:space="preserve">ородского </w:t>
            </w:r>
            <w:r w:rsidRPr="00F73655">
              <w:rPr>
                <w:rFonts w:eastAsia="Calibri"/>
                <w:lang w:eastAsia="ar-SA"/>
              </w:rPr>
              <w:t>п</w:t>
            </w:r>
            <w:r w:rsidRPr="00F73655">
              <w:rPr>
                <w:rFonts w:eastAsia="Calibri"/>
                <w:noProof/>
                <w:lang w:eastAsia="ar-SA"/>
              </w:rPr>
              <w:t>оселения</w:t>
            </w:r>
            <w:r w:rsidRPr="00F73655">
              <w:rPr>
                <w:rFonts w:eastAsia="Calibri"/>
                <w:lang w:eastAsia="ar-SA"/>
              </w:rPr>
              <w:t xml:space="preserve"> Омского муниципального района Омской области № </w:t>
            </w:r>
            <w:r w:rsidR="00F73655">
              <w:rPr>
                <w:rFonts w:eastAsia="Calibri"/>
                <w:lang w:eastAsia="ar-SA"/>
              </w:rPr>
              <w:t>82</w:t>
            </w:r>
            <w:bookmarkStart w:id="0" w:name="_GoBack"/>
            <w:bookmarkEnd w:id="0"/>
            <w:r w:rsidRPr="00F73655">
              <w:rPr>
                <w:rFonts w:eastAsia="Calibri"/>
                <w:lang w:eastAsia="ar-SA"/>
              </w:rPr>
              <w:t xml:space="preserve"> от «20» октября 2021 года</w:t>
            </w:r>
          </w:p>
          <w:p w:rsidR="00F23FD5" w:rsidRPr="00F73655" w:rsidRDefault="00F23FD5" w:rsidP="00F23FD5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7979F7" w:rsidRPr="00F73655" w:rsidRDefault="0079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9F7" w:rsidRPr="00F73655" w:rsidRDefault="0079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F73655">
        <w:rPr>
          <w:rFonts w:ascii="Times New Roman" w:hAnsi="Times New Roman" w:cs="Times New Roman"/>
          <w:sz w:val="28"/>
          <w:szCs w:val="28"/>
        </w:rPr>
        <w:t>ПОРЯДОК</w:t>
      </w:r>
    </w:p>
    <w:p w:rsidR="007979F7" w:rsidRPr="00F73655" w:rsidRDefault="0079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655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</w:t>
      </w:r>
    </w:p>
    <w:p w:rsidR="007979F7" w:rsidRPr="00F73655" w:rsidRDefault="007979F7" w:rsidP="00F23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65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F73655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F23FD5" w:rsidRPr="00F73655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F73655">
        <w:rPr>
          <w:rFonts w:ascii="Times New Roman" w:hAnsi="Times New Roman" w:cs="Times New Roman"/>
          <w:sz w:val="28"/>
          <w:szCs w:val="28"/>
        </w:rPr>
        <w:t xml:space="preserve"> Омской области, для возведения</w:t>
      </w:r>
    </w:p>
    <w:p w:rsidR="007979F7" w:rsidRPr="00F73655" w:rsidRDefault="0079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655">
        <w:rPr>
          <w:rFonts w:ascii="Times New Roman" w:hAnsi="Times New Roman" w:cs="Times New Roman"/>
          <w:sz w:val="28"/>
          <w:szCs w:val="28"/>
        </w:rPr>
        <w:t>гражданами гаражей, являющихся некапитальными сооружениями</w:t>
      </w:r>
    </w:p>
    <w:p w:rsidR="007979F7" w:rsidRPr="00F73655" w:rsidRDefault="0079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9F7" w:rsidRPr="00F73655" w:rsidRDefault="0079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65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использование земельных участков, находящихся в собственности </w:t>
      </w:r>
      <w:r w:rsidR="00F23FD5" w:rsidRPr="00F73655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района </w:t>
      </w:r>
      <w:r w:rsidRPr="00F73655">
        <w:rPr>
          <w:rFonts w:ascii="Times New Roman" w:hAnsi="Times New Roman" w:cs="Times New Roman"/>
          <w:sz w:val="28"/>
          <w:szCs w:val="28"/>
        </w:rPr>
        <w:t>Омской области, для возведения гражданами гаражей, являющихся некапитальными сооружениями (далее - земельные участки под гаражами).</w:t>
      </w:r>
    </w:p>
    <w:p w:rsidR="00A26099" w:rsidRPr="00F73655" w:rsidRDefault="007979F7" w:rsidP="00A26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sz w:val="28"/>
          <w:szCs w:val="28"/>
        </w:rPr>
        <w:t xml:space="preserve">2. </w:t>
      </w:r>
      <w:r w:rsidR="00A26099" w:rsidRPr="00F73655">
        <w:rPr>
          <w:rFonts w:eastAsiaTheme="minorHAnsi"/>
          <w:sz w:val="28"/>
          <w:szCs w:val="28"/>
          <w:lang w:eastAsia="en-US"/>
        </w:rPr>
        <w:t>Размер ежегодной платы за использование земельных участков под гаражами определяется по следующей формуле:</w:t>
      </w:r>
    </w:p>
    <w:p w:rsidR="00A26099" w:rsidRPr="00F73655" w:rsidRDefault="00A26099" w:rsidP="00A2609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73655">
        <w:rPr>
          <w:rFonts w:eastAsiaTheme="minorHAnsi"/>
          <w:sz w:val="28"/>
          <w:szCs w:val="28"/>
          <w:lang w:eastAsia="en-US"/>
        </w:rPr>
        <w:t>РПл</w:t>
      </w:r>
      <w:proofErr w:type="spellEnd"/>
      <w:r w:rsidRPr="00F73655">
        <w:rPr>
          <w:rFonts w:eastAsiaTheme="minorHAnsi"/>
          <w:sz w:val="28"/>
          <w:szCs w:val="28"/>
          <w:lang w:eastAsia="en-US"/>
        </w:rPr>
        <w:t xml:space="preserve"> = Су x S x </w:t>
      </w:r>
      <w:proofErr w:type="spellStart"/>
      <w:proofErr w:type="gramStart"/>
      <w:r w:rsidRPr="00F73655">
        <w:rPr>
          <w:rFonts w:eastAsiaTheme="minorHAnsi"/>
          <w:sz w:val="28"/>
          <w:szCs w:val="28"/>
          <w:lang w:eastAsia="en-US"/>
        </w:rPr>
        <w:t>Ст</w:t>
      </w:r>
      <w:proofErr w:type="spellEnd"/>
      <w:proofErr w:type="gramEnd"/>
      <w:r w:rsidRPr="00F73655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F73655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F73655">
        <w:rPr>
          <w:rFonts w:eastAsiaTheme="minorHAnsi"/>
          <w:sz w:val="28"/>
          <w:szCs w:val="28"/>
          <w:lang w:eastAsia="en-US"/>
        </w:rPr>
        <w:t>, где:</w:t>
      </w:r>
    </w:p>
    <w:p w:rsidR="00A26099" w:rsidRPr="00F73655" w:rsidRDefault="00A26099" w:rsidP="00A260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73655">
        <w:rPr>
          <w:rFonts w:eastAsiaTheme="minorHAnsi"/>
          <w:sz w:val="28"/>
          <w:szCs w:val="28"/>
          <w:lang w:eastAsia="en-US"/>
        </w:rPr>
        <w:t>РПл</w:t>
      </w:r>
      <w:proofErr w:type="spellEnd"/>
      <w:r w:rsidRPr="00F73655">
        <w:rPr>
          <w:rFonts w:eastAsiaTheme="minorHAnsi"/>
          <w:sz w:val="28"/>
          <w:szCs w:val="28"/>
          <w:lang w:eastAsia="en-US"/>
        </w:rPr>
        <w:t xml:space="preserve"> - размер платы (руб.);</w:t>
      </w: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rFonts w:eastAsiaTheme="minorHAnsi"/>
          <w:sz w:val="28"/>
          <w:szCs w:val="28"/>
          <w:lang w:eastAsia="en-US"/>
        </w:rPr>
        <w:t xml:space="preserve">Су - средний уровень кадастровой стоимости земель и земельных участков по муниципальному району, городскому округу, на территории которого расположен земельный участок под гаражом, утвержденный для сегмента "Транспорт" </w:t>
      </w:r>
      <w:hyperlink w:anchor="Par13" w:history="1">
        <w:r w:rsidRPr="00F73655">
          <w:rPr>
            <w:rFonts w:eastAsiaTheme="minorHAnsi"/>
            <w:sz w:val="28"/>
            <w:szCs w:val="28"/>
            <w:lang w:eastAsia="en-US"/>
          </w:rPr>
          <w:t>&lt;*&gt;</w:t>
        </w:r>
      </w:hyperlink>
      <w:r w:rsidRPr="00F73655">
        <w:rPr>
          <w:rFonts w:eastAsiaTheme="minorHAnsi"/>
          <w:sz w:val="28"/>
          <w:szCs w:val="28"/>
          <w:lang w:eastAsia="en-US"/>
        </w:rPr>
        <w:t>;</w:t>
      </w: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rFonts w:eastAsiaTheme="minorHAnsi"/>
          <w:sz w:val="28"/>
          <w:szCs w:val="28"/>
          <w:lang w:eastAsia="en-US"/>
        </w:rPr>
        <w:t>S - используемая площадь земельного участка под гаражом (в кв.м) в соответствии со схемой размещения соответствующих объектов;</w:t>
      </w:r>
    </w:p>
    <w:p w:rsidR="00F0662D" w:rsidRPr="00F73655" w:rsidRDefault="00A26099" w:rsidP="00F0662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F73655">
        <w:rPr>
          <w:rFonts w:eastAsiaTheme="minorHAnsi"/>
          <w:sz w:val="28"/>
          <w:szCs w:val="28"/>
          <w:lang w:eastAsia="en-US"/>
        </w:rPr>
        <w:t>Ст</w:t>
      </w:r>
      <w:proofErr w:type="spellEnd"/>
      <w:proofErr w:type="gramEnd"/>
      <w:r w:rsidRPr="00F73655">
        <w:rPr>
          <w:rFonts w:eastAsiaTheme="minorHAnsi"/>
          <w:sz w:val="28"/>
          <w:szCs w:val="28"/>
          <w:lang w:eastAsia="en-US"/>
        </w:rPr>
        <w:t xml:space="preserve"> - коэффициент, применяемый для расчета размера арендной платы за использование земельных участков, находящихся в собственности </w:t>
      </w:r>
      <w:r w:rsidR="00202883" w:rsidRPr="00F73655"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Омского муниципального района </w:t>
      </w:r>
      <w:r w:rsidRPr="00F73655">
        <w:rPr>
          <w:rFonts w:eastAsiaTheme="minorHAnsi"/>
          <w:sz w:val="28"/>
          <w:szCs w:val="28"/>
          <w:lang w:eastAsia="en-US"/>
        </w:rPr>
        <w:t>Омской области, земель или земельных участков, государственная собственность на которые не разграничена, предоставленных в аренду без торгов, предназначенных для размещения гаражей и автостоянок, установленный П</w:t>
      </w:r>
      <w:r w:rsidR="00202883" w:rsidRPr="00F73655">
        <w:rPr>
          <w:rFonts w:eastAsiaTheme="minorHAnsi"/>
          <w:sz w:val="28"/>
          <w:szCs w:val="28"/>
          <w:lang w:eastAsia="en-US"/>
        </w:rPr>
        <w:t>остановлением Администрации Чернолучинского городского поселения Омского муниципального района</w:t>
      </w:r>
      <w:r w:rsidRPr="00F73655">
        <w:rPr>
          <w:rFonts w:eastAsiaTheme="minorHAnsi"/>
          <w:sz w:val="28"/>
          <w:szCs w:val="28"/>
          <w:lang w:eastAsia="en-US"/>
        </w:rPr>
        <w:t xml:space="preserve"> Омской области;</w:t>
      </w:r>
    </w:p>
    <w:p w:rsidR="00F0662D" w:rsidRPr="00F73655" w:rsidRDefault="00A26099" w:rsidP="00F0662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F73655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F73655">
        <w:rPr>
          <w:rFonts w:eastAsiaTheme="minorHAnsi"/>
          <w:sz w:val="28"/>
          <w:szCs w:val="28"/>
          <w:lang w:eastAsia="en-US"/>
        </w:rPr>
        <w:t xml:space="preserve"> - </w:t>
      </w:r>
      <w:r w:rsidR="00F0662D" w:rsidRPr="00F73655">
        <w:rPr>
          <w:rFonts w:eastAsiaTheme="minorHAnsi"/>
          <w:bCs/>
          <w:sz w:val="28"/>
          <w:szCs w:val="28"/>
          <w:lang w:eastAsia="en-US"/>
        </w:rPr>
        <w:t>коэффициент, характеризующий месторасположение земельных участков под гаражами. Применяется коэффициент равный 1.</w:t>
      </w:r>
    </w:p>
    <w:p w:rsidR="00A26099" w:rsidRPr="00F73655" w:rsidRDefault="00A26099" w:rsidP="00F0662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rFonts w:eastAsiaTheme="minorHAnsi"/>
          <w:sz w:val="28"/>
          <w:szCs w:val="28"/>
          <w:lang w:eastAsia="en-US"/>
        </w:rPr>
        <w:lastRenderedPageBreak/>
        <w:t xml:space="preserve">3. При заключении договора об использовании земельного участка под гаражом предусматриваются случаи и периодичность изменения платы за пользование земельным участком под гаражом. При этом плата ежегодно, но не ранее чем через год после заключения договора об использовании земельного участка под гаражом изменяется в одностороннем порядке Администрацией Чернолучинского городского поселения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 w:rsidRPr="00F73655">
        <w:rPr>
          <w:rFonts w:eastAsiaTheme="minorHAnsi"/>
          <w:sz w:val="28"/>
          <w:szCs w:val="28"/>
          <w:lang w:eastAsia="en-US"/>
        </w:rPr>
        <w:t>года</w:t>
      </w:r>
      <w:proofErr w:type="gramEnd"/>
      <w:r w:rsidRPr="00F73655">
        <w:rPr>
          <w:rFonts w:eastAsiaTheme="minorHAnsi"/>
          <w:sz w:val="28"/>
          <w:szCs w:val="28"/>
          <w:lang w:eastAsia="en-US"/>
        </w:rPr>
        <w:t xml:space="preserve"> начиная с года, следующего за годом, в котором заключен указанный договор.</w:t>
      </w: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rFonts w:eastAsiaTheme="minorHAnsi"/>
          <w:sz w:val="28"/>
          <w:szCs w:val="28"/>
          <w:lang w:eastAsia="en-US"/>
        </w:rPr>
        <w:t xml:space="preserve">Индексация платы на размер уровня инфляции не производится в год изменения размера платы в связи с изменением среднего уровня кадастровой стоимости земель и земельных участков по муниципальному району, городскому округу, на территории которого расположен земельный участок под гаражом, утвержденного для сегмента "Транспорт" </w:t>
      </w:r>
      <w:hyperlink w:anchor="Par13" w:history="1">
        <w:r w:rsidRPr="00F73655">
          <w:rPr>
            <w:rFonts w:eastAsiaTheme="minorHAnsi"/>
            <w:sz w:val="28"/>
            <w:szCs w:val="28"/>
            <w:lang w:eastAsia="en-US"/>
          </w:rPr>
          <w:t>&lt;*&gt;</w:t>
        </w:r>
      </w:hyperlink>
      <w:r w:rsidRPr="00F73655">
        <w:rPr>
          <w:rFonts w:eastAsiaTheme="minorHAnsi"/>
          <w:sz w:val="28"/>
          <w:szCs w:val="28"/>
          <w:lang w:eastAsia="en-US"/>
        </w:rPr>
        <w:t>.</w:t>
      </w: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662D" w:rsidRPr="00F73655" w:rsidRDefault="00F0662D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662D" w:rsidRPr="00F73655" w:rsidRDefault="00F0662D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662D" w:rsidRPr="00F73655" w:rsidRDefault="00F0662D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099" w:rsidRPr="00F73655" w:rsidRDefault="00A26099" w:rsidP="00A2609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655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5743A6" w:rsidRPr="00F73655" w:rsidRDefault="00A26099" w:rsidP="00DF3C55">
      <w:pPr>
        <w:autoSpaceDE w:val="0"/>
        <w:autoSpaceDN w:val="0"/>
        <w:adjustRightInd w:val="0"/>
        <w:spacing w:before="280"/>
        <w:ind w:firstLine="540"/>
        <w:jc w:val="both"/>
      </w:pPr>
      <w:bookmarkStart w:id="2" w:name="Par13"/>
      <w:bookmarkEnd w:id="2"/>
      <w:r w:rsidRPr="00F73655">
        <w:rPr>
          <w:rFonts w:eastAsiaTheme="minorHAnsi"/>
          <w:sz w:val="28"/>
          <w:szCs w:val="28"/>
          <w:lang w:eastAsia="en-US"/>
        </w:rPr>
        <w:t xml:space="preserve">&lt;*&gt; Сегмент определен согласно </w:t>
      </w:r>
      <w:hyperlink r:id="rId7" w:history="1">
        <w:r w:rsidRPr="00F73655">
          <w:rPr>
            <w:rFonts w:eastAsiaTheme="minorHAnsi"/>
            <w:sz w:val="28"/>
            <w:szCs w:val="28"/>
            <w:lang w:eastAsia="en-US"/>
          </w:rPr>
          <w:t>приложению N 1</w:t>
        </w:r>
      </w:hyperlink>
      <w:r w:rsidRPr="00F73655">
        <w:rPr>
          <w:rFonts w:eastAsiaTheme="minorHAnsi"/>
          <w:sz w:val="28"/>
          <w:szCs w:val="28"/>
          <w:lang w:eastAsia="en-US"/>
        </w:rPr>
        <w:t xml:space="preserve"> "Сегментация объектов недвижимости с указанием кодов расчета видов использования" к методическим указаниям о государственной кадастровой оценке, утвержденным приказом Министерства экономического развития Российской Федерации от 12 мая 2017 года N 226.</w:t>
      </w:r>
    </w:p>
    <w:sectPr w:rsidR="005743A6" w:rsidRPr="00F73655" w:rsidSect="00FB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243"/>
    <w:multiLevelType w:val="hybridMultilevel"/>
    <w:tmpl w:val="0072899A"/>
    <w:lvl w:ilvl="0" w:tplc="93B4F57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F7"/>
    <w:rsid w:val="000544D7"/>
    <w:rsid w:val="00177F84"/>
    <w:rsid w:val="00202883"/>
    <w:rsid w:val="005743A6"/>
    <w:rsid w:val="006F007C"/>
    <w:rsid w:val="007979F7"/>
    <w:rsid w:val="0092790D"/>
    <w:rsid w:val="00A151C2"/>
    <w:rsid w:val="00A26099"/>
    <w:rsid w:val="00DF06F2"/>
    <w:rsid w:val="00DF3C55"/>
    <w:rsid w:val="00EA7978"/>
    <w:rsid w:val="00F0662D"/>
    <w:rsid w:val="00F23FD5"/>
    <w:rsid w:val="00F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23F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23F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1F7FF54F21C199A78DE781432F2CA7C4B770B7E059612EC547811FF0A2D8939EFAC23846968EFDBB57470B5B5C243CA7C70B5351DBE2FDX2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8EB80CE6348AF81A4EEE6BA174040FA2CB5854A77DABAD430C6C46E9C1C60FEDC1C68C0E0E6EAA0722358CD5344A0F44F1989842A73E4FBX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2021-10-21T03:27:00Z</cp:lastPrinted>
  <dcterms:created xsi:type="dcterms:W3CDTF">2021-10-19T09:22:00Z</dcterms:created>
  <dcterms:modified xsi:type="dcterms:W3CDTF">2021-10-21T05:45:00Z</dcterms:modified>
</cp:coreProperties>
</file>