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D7" w:rsidRPr="00617A53" w:rsidRDefault="00C354D7" w:rsidP="00C354D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17A53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C354D7" w:rsidRPr="00617A53" w:rsidRDefault="00C354D7" w:rsidP="00C354D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617A53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C354D7" w:rsidRPr="00617A53" w:rsidRDefault="00C354D7" w:rsidP="00C354D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C354D7" w:rsidRPr="00617A53" w:rsidTr="007228D7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354D7" w:rsidRPr="00617A53" w:rsidRDefault="00C354D7" w:rsidP="007228D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354D7" w:rsidRPr="00617A53" w:rsidRDefault="00C354D7" w:rsidP="00C354D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617A53">
        <w:rPr>
          <w:b/>
          <w:color w:val="000000"/>
          <w:spacing w:val="38"/>
          <w:sz w:val="36"/>
          <w:szCs w:val="36"/>
        </w:rPr>
        <w:t>ПОСТАНОВЛЕНИЕ</w:t>
      </w:r>
    </w:p>
    <w:p w:rsidR="00C354D7" w:rsidRPr="00617A53" w:rsidRDefault="00C354D7" w:rsidP="00C354D7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9451"/>
      </w:tblGrid>
      <w:tr w:rsidR="00C354D7" w:rsidRPr="00617A53" w:rsidTr="007228D7">
        <w:trPr>
          <w:trHeight w:val="575"/>
        </w:trPr>
        <w:tc>
          <w:tcPr>
            <w:tcW w:w="9451" w:type="dxa"/>
          </w:tcPr>
          <w:p w:rsidR="00C354D7" w:rsidRPr="00617A53" w:rsidRDefault="00DA7045" w:rsidP="007228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20.03.2017 </w:t>
            </w:r>
            <w:r w:rsidR="00C354D7" w:rsidRPr="00617A53">
              <w:rPr>
                <w:color w:val="000000"/>
                <w:sz w:val="28"/>
                <w:szCs w:val="28"/>
              </w:rPr>
              <w:t xml:space="preserve">№ </w:t>
            </w:r>
            <w:r w:rsidR="00C354D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43</w:t>
            </w:r>
          </w:p>
          <w:p w:rsidR="00C354D7" w:rsidRPr="00617A53" w:rsidRDefault="00C354D7" w:rsidP="007228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C354D7" w:rsidRPr="00DA7045" w:rsidRDefault="00C354D7" w:rsidP="00236C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045">
        <w:rPr>
          <w:rFonts w:ascii="Times New Roman" w:hAnsi="Times New Roman" w:cs="Times New Roman"/>
          <w:b w:val="0"/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r w:rsidR="00236CCB" w:rsidRPr="00DA7045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  поселения</w:t>
      </w:r>
      <w:r w:rsidR="00236CCB" w:rsidRPr="00DA70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Омского муниципального района Омской области при заключении договоров купли-продажи таких земельных участков без проведения торгов </w:t>
      </w:r>
    </w:p>
    <w:p w:rsidR="00C354D7" w:rsidRPr="00DA7045" w:rsidRDefault="00C35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CCB" w:rsidRPr="00DA7045" w:rsidRDefault="00C354D7" w:rsidP="00236CC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7045">
        <w:rPr>
          <w:sz w:val="28"/>
          <w:szCs w:val="28"/>
        </w:rPr>
        <w:t xml:space="preserve">В соответствии с </w:t>
      </w:r>
      <w:hyperlink r:id="rId4" w:history="1">
        <w:r w:rsidRPr="00DA7045">
          <w:rPr>
            <w:sz w:val="28"/>
            <w:szCs w:val="28"/>
          </w:rPr>
          <w:t xml:space="preserve">подпунктом </w:t>
        </w:r>
        <w:r w:rsidR="00236CCB" w:rsidRPr="00DA7045">
          <w:rPr>
            <w:sz w:val="28"/>
            <w:szCs w:val="28"/>
          </w:rPr>
          <w:t>3</w:t>
        </w:r>
        <w:r w:rsidRPr="00DA7045">
          <w:rPr>
            <w:sz w:val="28"/>
            <w:szCs w:val="28"/>
          </w:rPr>
          <w:t xml:space="preserve"> пункта 2 статьи 39.4</w:t>
        </w:r>
      </w:hyperlink>
      <w:r w:rsidRPr="00DA7045">
        <w:rPr>
          <w:sz w:val="28"/>
          <w:szCs w:val="28"/>
        </w:rPr>
        <w:t xml:space="preserve"> Земельного кодекса Российской Федерации, </w:t>
      </w:r>
      <w:hyperlink r:id="rId5" w:history="1">
        <w:r w:rsidR="00236CCB" w:rsidRPr="00DA7045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236CCB" w:rsidRPr="00DA7045">
        <w:rPr>
          <w:rFonts w:eastAsiaTheme="minorHAnsi"/>
          <w:sz w:val="28"/>
          <w:szCs w:val="28"/>
          <w:lang w:eastAsia="en-US"/>
        </w:rPr>
        <w:t xml:space="preserve"> </w:t>
      </w:r>
      <w:r w:rsidR="00236CCB" w:rsidRPr="00DA7045">
        <w:rPr>
          <w:rFonts w:eastAsiaTheme="minorHAnsi"/>
          <w:bCs/>
          <w:sz w:val="28"/>
          <w:szCs w:val="28"/>
          <w:lang w:eastAsia="en-US"/>
        </w:rPr>
        <w:t>Чернолучинского городского поселения Омского муниципального района Омской области</w:t>
      </w:r>
      <w:r w:rsidR="00236CCB" w:rsidRPr="00DA7045">
        <w:rPr>
          <w:rFonts w:eastAsiaTheme="minorHAnsi"/>
          <w:sz w:val="28"/>
          <w:szCs w:val="28"/>
          <w:lang w:eastAsia="en-US"/>
        </w:rPr>
        <w:t xml:space="preserve">, </w:t>
      </w:r>
    </w:p>
    <w:p w:rsidR="00236CCB" w:rsidRPr="00DA7045" w:rsidRDefault="00236CCB" w:rsidP="00236CC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36CCB" w:rsidRPr="00DA7045" w:rsidRDefault="00236CCB" w:rsidP="00236CC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7045">
        <w:rPr>
          <w:rFonts w:eastAsiaTheme="minorHAnsi"/>
          <w:sz w:val="28"/>
          <w:szCs w:val="28"/>
          <w:lang w:eastAsia="en-US"/>
        </w:rPr>
        <w:t>ПОСТАНОВЛЯЮ:</w:t>
      </w:r>
    </w:p>
    <w:p w:rsidR="00236CCB" w:rsidRPr="00DA7045" w:rsidRDefault="00236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DA704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</w:t>
      </w:r>
      <w:r w:rsidR="00236CCB" w:rsidRPr="00DA7045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  <w:r w:rsidR="00236CCB" w:rsidRPr="00DA704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="00236CCB" w:rsidRPr="00DA7045">
        <w:rPr>
          <w:rFonts w:ascii="Times New Roman" w:hAnsi="Times New Roman" w:cs="Times New Roman"/>
          <w:sz w:val="28"/>
          <w:szCs w:val="28"/>
        </w:rPr>
        <w:t>,</w:t>
      </w:r>
      <w:r w:rsidRPr="00DA7045">
        <w:rPr>
          <w:rFonts w:ascii="Times New Roman" w:hAnsi="Times New Roman" w:cs="Times New Roman"/>
          <w:sz w:val="28"/>
          <w:szCs w:val="28"/>
        </w:rPr>
        <w:t xml:space="preserve"> при заключении договоров купли-продажи таких земельных участков без проведения торгов.</w:t>
      </w:r>
    </w:p>
    <w:p w:rsidR="00236CCB" w:rsidRPr="00DA7045" w:rsidRDefault="00236CCB" w:rsidP="00236CCB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7045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газете «Омский муниципальный вестник» и разместить на официальном сайте администрации  </w:t>
      </w:r>
      <w:r w:rsidRPr="00DA70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Чернолучинского городского поселения </w:t>
      </w:r>
      <w:r w:rsidRPr="00DA7045">
        <w:rPr>
          <w:rFonts w:ascii="Times New Roman" w:hAnsi="Times New Roman" w:cs="Times New Roman"/>
          <w:b w:val="0"/>
          <w:sz w:val="28"/>
          <w:szCs w:val="28"/>
        </w:rPr>
        <w:t>«чернолучье</w:t>
      </w:r>
      <w:proofErr w:type="gramStart"/>
      <w:r w:rsidRPr="00DA7045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DA7045">
        <w:rPr>
          <w:rFonts w:ascii="Times New Roman" w:hAnsi="Times New Roman" w:cs="Times New Roman"/>
          <w:b w:val="0"/>
          <w:sz w:val="28"/>
          <w:szCs w:val="28"/>
        </w:rPr>
        <w:t>ф».</w:t>
      </w:r>
    </w:p>
    <w:p w:rsidR="00236CCB" w:rsidRPr="00DA7045" w:rsidRDefault="00236CCB" w:rsidP="00236CCB">
      <w:pPr>
        <w:pStyle w:val="30"/>
        <w:shd w:val="clear" w:color="auto" w:fill="auto"/>
        <w:spacing w:line="312" w:lineRule="exact"/>
        <w:ind w:left="40" w:firstLine="527"/>
        <w:jc w:val="both"/>
        <w:rPr>
          <w:rFonts w:ascii="Times New Roman" w:hAnsi="Times New Roman" w:cs="Times New Roman"/>
          <w:sz w:val="28"/>
          <w:szCs w:val="28"/>
        </w:rPr>
      </w:pPr>
    </w:p>
    <w:p w:rsidR="00236CCB" w:rsidRPr="00DA7045" w:rsidRDefault="00236CCB" w:rsidP="00236CCB">
      <w:pPr>
        <w:shd w:val="clear" w:color="auto" w:fill="FFFFFF"/>
        <w:jc w:val="both"/>
        <w:rPr>
          <w:sz w:val="28"/>
          <w:szCs w:val="28"/>
        </w:rPr>
      </w:pPr>
    </w:p>
    <w:p w:rsidR="00236CCB" w:rsidRPr="00617A53" w:rsidRDefault="00236CCB" w:rsidP="00236CCB">
      <w:pPr>
        <w:shd w:val="clear" w:color="auto" w:fill="FFFFFF"/>
        <w:jc w:val="both"/>
        <w:rPr>
          <w:color w:val="000000"/>
          <w:sz w:val="28"/>
          <w:szCs w:val="28"/>
        </w:rPr>
      </w:pPr>
      <w:r w:rsidRPr="00617A53">
        <w:rPr>
          <w:color w:val="000000"/>
          <w:sz w:val="28"/>
          <w:szCs w:val="28"/>
        </w:rPr>
        <w:t xml:space="preserve">Глава городского поселения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617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7A53">
        <w:rPr>
          <w:color w:val="000000"/>
          <w:sz w:val="28"/>
          <w:szCs w:val="28"/>
        </w:rPr>
        <w:t xml:space="preserve">  Н.В. Юркив</w:t>
      </w:r>
    </w:p>
    <w:p w:rsidR="00C354D7" w:rsidRPr="00C354D7" w:rsidRDefault="00C354D7" w:rsidP="00236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6CCB" w:rsidRDefault="00236CCB" w:rsidP="00236CC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236CCB" w:rsidRPr="00236CCB" w:rsidRDefault="00236CCB" w:rsidP="00236C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6CC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36CCB" w:rsidRPr="00236CCB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C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36CCB" w:rsidRPr="00236CCB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CB">
        <w:rPr>
          <w:rFonts w:ascii="Times New Roman" w:hAnsi="Times New Roman" w:cs="Times New Roman"/>
          <w:sz w:val="24"/>
          <w:szCs w:val="24"/>
        </w:rPr>
        <w:t xml:space="preserve">Чернолучинского городского поселения </w:t>
      </w:r>
    </w:p>
    <w:p w:rsidR="00236CCB" w:rsidRPr="00236CCB" w:rsidRDefault="00236CCB" w:rsidP="00236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6CCB"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</w:t>
      </w:r>
    </w:p>
    <w:p w:rsidR="00236CCB" w:rsidRPr="00236CCB" w:rsidRDefault="00236CCB" w:rsidP="00236CCB">
      <w:pPr>
        <w:shd w:val="clear" w:color="auto" w:fill="FFFFFF"/>
        <w:rPr>
          <w:sz w:val="24"/>
          <w:szCs w:val="24"/>
          <w:u w:val="single"/>
        </w:rPr>
      </w:pPr>
      <w:r w:rsidRPr="00236CCB">
        <w:rPr>
          <w:sz w:val="24"/>
          <w:szCs w:val="24"/>
        </w:rPr>
        <w:t xml:space="preserve">                                                                          </w:t>
      </w:r>
      <w:r w:rsidR="00DA7045">
        <w:rPr>
          <w:sz w:val="24"/>
          <w:szCs w:val="24"/>
        </w:rPr>
        <w:t>20.03.2017</w:t>
      </w:r>
      <w:r w:rsidRPr="00236CCB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Pr="00236CCB">
        <w:rPr>
          <w:sz w:val="24"/>
          <w:szCs w:val="24"/>
        </w:rPr>
        <w:t xml:space="preserve">   </w:t>
      </w:r>
      <w:r w:rsidR="00DA7045">
        <w:rPr>
          <w:sz w:val="24"/>
          <w:szCs w:val="24"/>
        </w:rPr>
        <w:t>43</w:t>
      </w:r>
      <w:r w:rsidRPr="00236CCB">
        <w:rPr>
          <w:sz w:val="24"/>
          <w:szCs w:val="24"/>
        </w:rPr>
        <w:t xml:space="preserve">                   </w:t>
      </w: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4D7" w:rsidRPr="00C354D7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354D7">
        <w:rPr>
          <w:rFonts w:ascii="Times New Roman" w:hAnsi="Times New Roman" w:cs="Times New Roman"/>
          <w:sz w:val="28"/>
          <w:szCs w:val="28"/>
        </w:rPr>
        <w:t>ПОРЯДОК</w:t>
      </w:r>
    </w:p>
    <w:p w:rsidR="00C354D7" w:rsidRPr="00C354D7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4D7">
        <w:rPr>
          <w:rFonts w:ascii="Times New Roman" w:hAnsi="Times New Roman" w:cs="Times New Roman"/>
          <w:sz w:val="28"/>
          <w:szCs w:val="28"/>
        </w:rPr>
        <w:t>определения цены земельных участков, находящихся</w:t>
      </w:r>
    </w:p>
    <w:p w:rsidR="00C354D7" w:rsidRPr="00C354D7" w:rsidRDefault="00C354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54D7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236CCB" w:rsidRPr="00236CCB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  <w:r w:rsidR="00236CCB" w:rsidRPr="00236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Pr="00C354D7">
        <w:rPr>
          <w:rFonts w:ascii="Times New Roman" w:hAnsi="Times New Roman" w:cs="Times New Roman"/>
          <w:sz w:val="28"/>
          <w:szCs w:val="28"/>
        </w:rPr>
        <w:t>, при заключении договоров купли-продажи таких земельных</w:t>
      </w:r>
      <w:r w:rsidR="00236CCB">
        <w:rPr>
          <w:rFonts w:ascii="Times New Roman" w:hAnsi="Times New Roman" w:cs="Times New Roman"/>
          <w:sz w:val="28"/>
          <w:szCs w:val="28"/>
        </w:rPr>
        <w:t xml:space="preserve"> </w:t>
      </w:r>
      <w:r w:rsidRPr="00C354D7">
        <w:rPr>
          <w:rFonts w:ascii="Times New Roman" w:hAnsi="Times New Roman" w:cs="Times New Roman"/>
          <w:sz w:val="28"/>
          <w:szCs w:val="28"/>
        </w:rPr>
        <w:t>участков без проведения торгов</w:t>
      </w:r>
    </w:p>
    <w:p w:rsidR="00C354D7" w:rsidRPr="00C354D7" w:rsidRDefault="00C354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цены земельных участков, находящихся в собственности </w:t>
      </w:r>
      <w:r w:rsidR="00236CCB" w:rsidRPr="00DA7045">
        <w:rPr>
          <w:rFonts w:ascii="Times New Roman" w:hAnsi="Times New Roman" w:cs="Times New Roman"/>
          <w:sz w:val="28"/>
          <w:szCs w:val="28"/>
        </w:rPr>
        <w:t>Чернолучинского городского  поселения</w:t>
      </w:r>
      <w:r w:rsidR="00236CCB" w:rsidRPr="00DA704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Омского муниципального района Омской области</w:t>
      </w:r>
      <w:r w:rsidRPr="00DA7045">
        <w:rPr>
          <w:rFonts w:ascii="Times New Roman" w:hAnsi="Times New Roman" w:cs="Times New Roman"/>
          <w:sz w:val="28"/>
          <w:szCs w:val="28"/>
        </w:rPr>
        <w:t>, (далее - земельные участки), при заключении договоров купли-продажи таких земельных участков без проведения торгов, если иное не установлено федеральными законами.</w:t>
      </w:r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2. Цена земельных участков определяется в размере 40 процентов их кадастровой стоимости, за исключением случаев, предусмотренных </w:t>
      </w:r>
      <w:hyperlink w:anchor="P45" w:history="1">
        <w:r w:rsidRPr="00DA7045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0" w:history="1">
        <w:r w:rsidR="00236CCB" w:rsidRPr="00DA704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DA70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7045">
        <w:rPr>
          <w:rFonts w:ascii="Times New Roman" w:hAnsi="Times New Roman" w:cs="Times New Roman"/>
          <w:sz w:val="28"/>
          <w:szCs w:val="28"/>
        </w:rPr>
        <w:t>Цена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жилых, дачных и садовых домов, расположенных на приобретаемых земельных участках.</w:t>
      </w:r>
      <w:proofErr w:type="gramEnd"/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7045">
        <w:rPr>
          <w:rFonts w:ascii="Times New Roman" w:hAnsi="Times New Roman" w:cs="Times New Roman"/>
          <w:sz w:val="28"/>
          <w:szCs w:val="28"/>
        </w:rPr>
        <w:t>Цена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овощных ячеек, расположенных на приобретаемых земельных участках.</w:t>
      </w:r>
      <w:proofErr w:type="gramEnd"/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7045">
        <w:rPr>
          <w:rFonts w:ascii="Times New Roman" w:hAnsi="Times New Roman" w:cs="Times New Roman"/>
          <w:sz w:val="28"/>
          <w:szCs w:val="28"/>
        </w:rPr>
        <w:t xml:space="preserve">Цена земельных участков определяется в размере 2,5 процента их кадастровой стоимости при продаже земельных участков некоммерческим организациям, созданным гражданами, в случае, предусмотренном </w:t>
      </w:r>
      <w:hyperlink r:id="rId6" w:history="1">
        <w:r w:rsidRPr="00DA7045">
          <w:rPr>
            <w:rFonts w:ascii="Times New Roman" w:hAnsi="Times New Roman" w:cs="Times New Roman"/>
            <w:sz w:val="28"/>
            <w:szCs w:val="28"/>
          </w:rPr>
          <w:t>подпунктом 4 пункта 2 статьи 39.3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юридическим лицам - в случае, предусмотренном </w:t>
      </w:r>
      <w:hyperlink r:id="rId7" w:history="1">
        <w:r w:rsidRPr="00DA7045">
          <w:rPr>
            <w:rFonts w:ascii="Times New Roman" w:hAnsi="Times New Roman" w:cs="Times New Roman"/>
            <w:sz w:val="28"/>
            <w:szCs w:val="28"/>
          </w:rPr>
          <w:t>подпунктом 5 пункта 2 статьи 39.3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6. 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</w:t>
      </w:r>
      <w:hyperlink r:id="rId8" w:history="1">
        <w:r w:rsidRPr="00DA7045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C354D7" w:rsidRPr="00DA7045" w:rsidRDefault="00C35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045">
        <w:rPr>
          <w:rFonts w:ascii="Times New Roman" w:hAnsi="Times New Roman" w:cs="Times New Roman"/>
          <w:sz w:val="28"/>
          <w:szCs w:val="28"/>
        </w:rPr>
        <w:t xml:space="preserve">7. 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</w:t>
      </w:r>
      <w:hyperlink r:id="rId9" w:history="1">
        <w:r w:rsidRPr="00DA7045">
          <w:rPr>
            <w:rFonts w:ascii="Times New Roman" w:hAnsi="Times New Roman" w:cs="Times New Roman"/>
            <w:sz w:val="28"/>
            <w:szCs w:val="28"/>
          </w:rPr>
          <w:t>подпунктом 10 пункта 2 статьи 39.3</w:t>
        </w:r>
      </w:hyperlink>
      <w:r w:rsidRPr="00DA704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sectPr w:rsidR="00C354D7" w:rsidRPr="00DA7045" w:rsidSect="00D0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354D7"/>
    <w:rsid w:val="000E4D5F"/>
    <w:rsid w:val="00236CCB"/>
    <w:rsid w:val="00320E91"/>
    <w:rsid w:val="00781DA9"/>
    <w:rsid w:val="00894BEC"/>
    <w:rsid w:val="00AF3CEC"/>
    <w:rsid w:val="00C354D7"/>
    <w:rsid w:val="00DA7045"/>
    <w:rsid w:val="00F6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4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4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236CC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6CCB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532631629E02748D1F3C57C8D895ABB2502DAB8A200DD86CC0FC5C46195D58E4C0F19D1bEu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1532631629E02748D1F3C57C8D895ABB2502DAB8A200DD86CC0FC5C46195D58E4C0F19D1bEu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532631629E02748D1F3C57C8D895ABB2502DAB8A200DD86CC0FC5C46195D58E4C0F19D6bEu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B1E811C1B3BEE18C898A6A662807466E37E39D1557B98FBA46BCCFD520A8FC2B044F949233AEC8351DEB67f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1532631629E02748D1F3C57C8D895ABB2502DAB8A200DD86CC0FC5C46195D58E4C0F19D0bEu1I" TargetMode="External"/><Relationship Id="rId9" Type="http://schemas.openxmlformats.org/officeDocument/2006/relationships/hyperlink" Target="consultantplus://offline/ref=C61532631629E02748D1F3C57C8D895ABB2502DAB8A200DD86CC0FC5C46195D58E4C0F19D1bE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2017-03-17T09:05:00Z</cp:lastPrinted>
  <dcterms:created xsi:type="dcterms:W3CDTF">2017-03-17T08:46:00Z</dcterms:created>
  <dcterms:modified xsi:type="dcterms:W3CDTF">2017-03-22T03:01:00Z</dcterms:modified>
</cp:coreProperties>
</file>