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9F" w:rsidRDefault="006A3F9F" w:rsidP="006A3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ОБОСНОВАНИЮ</w:t>
      </w:r>
    </w:p>
    <w:p w:rsidR="004C5A36" w:rsidRDefault="006A3F9F" w:rsidP="006A3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DD62BE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«</w:t>
      </w:r>
      <w:r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Pr="00DD62BE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240801:2857</w:t>
      </w:r>
      <w:r w:rsidRPr="00DD6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местоположение которого установлено относительно ориентира, расположенного за пределами участка. Ориентир жилой дом, участок находится примерно в 588 м от ориентира по направлению на северно-восток. Почтовый адрес ориентира:</w:t>
      </w:r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Омская область, Омский район, </w:t>
      </w:r>
      <w:proofErr w:type="spellStart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Чернолучинский, ул.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Пионерская, 4</w:t>
      </w:r>
      <w:r w:rsidRPr="00DD62BE">
        <w:rPr>
          <w:rFonts w:ascii="Times New Roman" w:hAnsi="Times New Roman" w:cs="Times New Roman"/>
          <w:sz w:val="28"/>
          <w:szCs w:val="28"/>
        </w:rPr>
        <w:t>.</w:t>
      </w:r>
    </w:p>
    <w:p w:rsidR="006A3F9F" w:rsidRDefault="006A3F9F" w:rsidP="006A3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9F" w:rsidRDefault="006A3F9F" w:rsidP="006A3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A3F9F" w:rsidRDefault="006A3F9F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обращения ИП Козловского Германа Константиновича, в соответствии с Градостроительным кодексом РФ, на общественные обсуждения выносится вопрос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DD62BE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«</w:t>
      </w:r>
      <w:r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Pr="00DD62BE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240801:2857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F9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местоположение которого установлено относительно ориентира, расположенного за пределами участка. Ориентир жилой дом, участок находится примерно в 588 м от ориентира по направлению на северно-восток. Почтовый адрес ориентира:</w:t>
      </w:r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Омская область, Омский район, </w:t>
      </w:r>
      <w:proofErr w:type="spellStart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Чернолучинский, ул.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Пионерская, 4</w:t>
      </w:r>
    </w:p>
    <w:p w:rsidR="00990AF1" w:rsidRDefault="006A3F9F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Указанный участок, согласно Правилам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Чернолучинского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расположен в границах территориальной зоны Ж-1</w:t>
      </w:r>
      <w:r w:rsidR="003B583C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где установлены следующие виды разрешенного использования:</w:t>
      </w:r>
    </w:p>
    <w:tbl>
      <w:tblPr>
        <w:tblpPr w:leftFromText="180" w:rightFromText="180" w:vertAnchor="text" w:horzAnchor="margin" w:tblpXSpec="center" w:tblpY="386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4"/>
        <w:gridCol w:w="2117"/>
        <w:gridCol w:w="2462"/>
      </w:tblGrid>
      <w:tr w:rsidR="00990AF1" w:rsidRPr="00BE6C29" w:rsidTr="000046A1">
        <w:trPr>
          <w:trHeight w:val="699"/>
        </w:trPr>
        <w:tc>
          <w:tcPr>
            <w:tcW w:w="4654" w:type="dxa"/>
          </w:tcPr>
          <w:p w:rsidR="00990AF1" w:rsidRPr="00BE6C29" w:rsidRDefault="00990AF1" w:rsidP="000046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6C29">
              <w:rPr>
                <w:rFonts w:ascii="Times New Roman" w:hAnsi="Times New Roman"/>
                <w:sz w:val="27"/>
                <w:szCs w:val="27"/>
              </w:rPr>
              <w:t>Основные</w:t>
            </w:r>
          </w:p>
        </w:tc>
        <w:tc>
          <w:tcPr>
            <w:tcW w:w="2117" w:type="dxa"/>
          </w:tcPr>
          <w:p w:rsidR="00990AF1" w:rsidRPr="00BE6C29" w:rsidRDefault="00990AF1" w:rsidP="000046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6C29">
              <w:rPr>
                <w:rFonts w:ascii="Times New Roman" w:hAnsi="Times New Roman"/>
                <w:sz w:val="27"/>
                <w:szCs w:val="27"/>
              </w:rPr>
              <w:t>Условно разрешенные</w:t>
            </w:r>
          </w:p>
        </w:tc>
        <w:tc>
          <w:tcPr>
            <w:tcW w:w="2462" w:type="dxa"/>
          </w:tcPr>
          <w:p w:rsidR="00990AF1" w:rsidRPr="00BE6C29" w:rsidRDefault="00990AF1" w:rsidP="000046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6C29">
              <w:rPr>
                <w:rFonts w:ascii="Times New Roman" w:hAnsi="Times New Roman"/>
                <w:sz w:val="27"/>
                <w:szCs w:val="27"/>
              </w:rPr>
              <w:t>Вспомогательные</w:t>
            </w:r>
          </w:p>
        </w:tc>
      </w:tr>
      <w:tr w:rsidR="00990AF1" w:rsidRPr="00BE6C29" w:rsidTr="00990AF1">
        <w:trPr>
          <w:trHeight w:val="2115"/>
        </w:trPr>
        <w:tc>
          <w:tcPr>
            <w:tcW w:w="4654" w:type="dxa"/>
          </w:tcPr>
          <w:p w:rsidR="00990AF1" w:rsidRPr="00BE6C29" w:rsidRDefault="00990AF1" w:rsidP="000046A1">
            <w:pPr>
              <w:pStyle w:val="ConsPlusNormal"/>
              <w:rPr>
                <w:sz w:val="27"/>
                <w:szCs w:val="27"/>
              </w:rPr>
            </w:pPr>
            <w:r w:rsidRPr="00BE6C29">
              <w:rPr>
                <w:sz w:val="27"/>
                <w:szCs w:val="27"/>
              </w:rPr>
              <w:t xml:space="preserve">Для индивидуального жилищного строительства. </w:t>
            </w:r>
            <w:r>
              <w:rPr>
                <w:sz w:val="27"/>
                <w:szCs w:val="27"/>
              </w:rPr>
              <w:t>Для в</w:t>
            </w:r>
            <w:r w:rsidRPr="00BE6C29">
              <w:rPr>
                <w:sz w:val="27"/>
                <w:szCs w:val="27"/>
              </w:rPr>
              <w:t>едения личного подсобного хозяйства. Блокированная жилая застройка</w:t>
            </w:r>
            <w:r>
              <w:rPr>
                <w:sz w:val="27"/>
                <w:szCs w:val="27"/>
              </w:rPr>
              <w:t>. Малоэтажная многоквартирная застройка. Обслуживание жилой застройки.</w:t>
            </w:r>
          </w:p>
        </w:tc>
        <w:tc>
          <w:tcPr>
            <w:tcW w:w="2117" w:type="dxa"/>
          </w:tcPr>
          <w:p w:rsidR="00990AF1" w:rsidRPr="00BE6C29" w:rsidRDefault="00990AF1" w:rsidP="000046A1">
            <w:pPr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Спорт. Туристическое обслуживание. Связь.</w:t>
            </w:r>
          </w:p>
        </w:tc>
        <w:tc>
          <w:tcPr>
            <w:tcW w:w="2462" w:type="dxa"/>
          </w:tcPr>
          <w:p w:rsidR="00990AF1" w:rsidRPr="00BE6C29" w:rsidRDefault="00990AF1" w:rsidP="000046A1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обслуживание. Объекты гаражного назначения.</w:t>
            </w:r>
          </w:p>
        </w:tc>
      </w:tr>
    </w:tbl>
    <w:p w:rsidR="00990AF1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F1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AF1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Испрашиваемый вид разрешенного использования в зоне Ж-1 – условно разрешенный.</w:t>
      </w:r>
    </w:p>
    <w:p w:rsidR="00990AF1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участке планируется размещение домика семейного спортивного отдыха.</w:t>
      </w:r>
    </w:p>
    <w:p w:rsidR="003B583C" w:rsidRDefault="003B583C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83C" w:rsidRDefault="003B583C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83C" w:rsidRDefault="003B583C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83C" w:rsidRDefault="003B583C" w:rsidP="003B58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расположения земельного участка</w:t>
      </w:r>
    </w:p>
    <w:p w:rsidR="003B583C" w:rsidRDefault="003B583C" w:rsidP="003B58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</w:t>
      </w:r>
    </w:p>
    <w:p w:rsidR="003B583C" w:rsidRDefault="003B583C" w:rsidP="003B5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83C" w:rsidRDefault="003B583C" w:rsidP="003B5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83C" w:rsidRDefault="003B583C" w:rsidP="003B5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6678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лимп условный вид схем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AF1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F1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F1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AF1" w:rsidRPr="006A3F9F" w:rsidRDefault="00990AF1" w:rsidP="0099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0AF1" w:rsidRPr="006A3F9F" w:rsidSect="00990A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9F"/>
    <w:rsid w:val="003B583C"/>
    <w:rsid w:val="004C5A36"/>
    <w:rsid w:val="006A3F9F"/>
    <w:rsid w:val="009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CCA3"/>
  <w15:chartTrackingRefBased/>
  <w15:docId w15:val="{C8C412A6-C52C-426A-8905-82301E20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A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Chernoluch</cp:lastModifiedBy>
  <cp:revision>1</cp:revision>
  <dcterms:created xsi:type="dcterms:W3CDTF">2022-05-05T08:08:00Z</dcterms:created>
  <dcterms:modified xsi:type="dcterms:W3CDTF">2022-05-05T08:31:00Z</dcterms:modified>
</cp:coreProperties>
</file>