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сервитутов» от 31.07.2018 № 93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9C51A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Внесении в постановление Администрации Чернолучинского городского поселения «Об утверждении 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сервитутов» от 31.07.2018 № 93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9C51AF" w:rsidRPr="0025635B" w:rsidRDefault="00651493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/document/47103948/entry/0" w:history="1">
        <w:r w:rsidR="009C51AF"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Название</w:t>
        </w:r>
      </w:hyperlink>
      <w:r w:rsidR="009C51AF"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/document/47103948/entry/1" w:history="1">
        <w:r w:rsidR="009C51AF"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 1</w:t>
        </w:r>
      </w:hyperlink>
      <w:r w:rsidR="009C51AF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"и установления сервитутов" дополнить словами ", публичного сервитута";</w:t>
      </w:r>
    </w:p>
    <w:p w:rsidR="009C51AF" w:rsidRPr="0025635B" w:rsidRDefault="009C51AF" w:rsidP="009C51A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</w:t>
      </w:r>
      <w:r w:rsidRPr="0025635B">
        <w:rPr>
          <w:rFonts w:ascii="Times New Roman" w:hAnsi="Times New Roman" w:cs="Times New Roman"/>
          <w:sz w:val="28"/>
          <w:szCs w:val="28"/>
        </w:rPr>
        <w:lastRenderedPageBreak/>
        <w:t>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сервитутов» следующего содержания: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Название, </w:t>
      </w:r>
      <w:hyperlink r:id="rId13" w:anchor="/document/47103948/entry/1001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пункты 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anchor="/document/47103948/entry/1004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/document/47103948/entry/1040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 3 пункта 40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после слов "и установления сервитутов" дополнить словами ", публичного сервитута";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Подпункт 6 пункта 2 изложить в новой редакции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«6)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</w:r>
      <w:proofErr w:type="gramStart"/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5635B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25635B">
        <w:rPr>
          <w:rFonts w:ascii="Times New Roman" w:hAnsi="Times New Roman" w:cs="Times New Roman"/>
          <w:sz w:val="28"/>
          <w:szCs w:val="28"/>
        </w:rPr>
        <w:t>.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Пункт 2 дополнить подпунктом 6.1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«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6.1) размещения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  <w:r w:rsidRPr="0025635B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25635B" w:rsidRDefault="009C51AF" w:rsidP="009C51A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 пункта 2 изложить в новой редакции следующего содержания:</w:t>
      </w:r>
    </w:p>
    <w:p w:rsidR="009C51AF" w:rsidRPr="0025635B" w:rsidRDefault="009C51AF" w:rsidP="009C51A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«10)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размещения защитных сооружений гражданской обороны, сооружений инженерной защиты, для размещения которых не требуется разрешения на строительство</w:t>
      </w:r>
      <w:proofErr w:type="gramStart"/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AF" w:rsidRPr="0025635B" w:rsidRDefault="009C51AF" w:rsidP="009C51A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11 пункта 2 изложить в новой редакции следующего содержания:</w:t>
      </w:r>
    </w:p>
    <w:p w:rsidR="009C51AF" w:rsidRPr="0025635B" w:rsidRDefault="009C51AF" w:rsidP="009C51A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51AF" w:rsidRPr="0025635B" w:rsidRDefault="009C51AF" w:rsidP="009C51A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 2 подпунктами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«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16)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17) размещения пунктов весового контроля автомобилей,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18) размещения ограждающих устройств (ворот, калиток, шлагбаумов, в том числе автоматических, и декоративных ограждений (заборов), размещаемых на придомовых территориях многоквартирных домов;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19)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проката инвентаря, медицинских пунктов первой помощи, площадок или полян для пикников, танцевальных, спортивных и детских игровых площадок и городков),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20) размещения лодочных станций,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21) размещения объектов, предназначенных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22) размещения пунктов приема вторичного сырья,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23) размещения передвижных цирков, передвижных зоопарков и передвижных луна-парков;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24) размещения сезонных аттракционов, палаток и лотков, размещаемых в целях организации сезонных ярмарок, на которых осуществляется реализация продуктов питания и сельскохозяйственной продукции;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25) размещения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велопарковок</w:t>
      </w:r>
      <w:proofErr w:type="spellEnd"/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26) размещения спортивных и детских площадок;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27) размещения площадок для дрессировки собак, площадок для выгула собак, а также голубятен;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28) размещения платежных терминалов для оплаты услуг и штрафов;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29) размещения общественных туалетов нестационарного типа;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30) размещения зарядных станций (терминалов) для электротранспорта;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31) размещения 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  <w:r w:rsidRPr="0025635B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6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35B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anchor="/document/47103948/entry/1280" w:history="1">
        <w:r w:rsidRPr="009C51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</w:t>
        </w:r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лаву 8 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"Исчерпывающий перечень документов, необходимых в соответствии с нормативными правовыми актами для предоставления муниципальной услуги" исключить.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12 изложить в новой редакции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5635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подлежащих представлению заявителем самостоятельно в случаях, предусмотренных </w:t>
      </w:r>
      <w:hyperlink w:anchor="P49" w:history="1">
        <w:r w:rsidRPr="0025635B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25635B">
          <w:rPr>
            <w:rFonts w:ascii="Times New Roman" w:hAnsi="Times New Roman" w:cs="Times New Roman"/>
            <w:sz w:val="28"/>
            <w:szCs w:val="28"/>
          </w:rPr>
          <w:t xml:space="preserve">15 </w:t>
        </w:r>
        <w:r w:rsidRPr="0025635B">
          <w:rPr>
            <w:rFonts w:ascii="Times New Roman" w:hAnsi="Times New Roman" w:cs="Times New Roman"/>
            <w:sz w:val="28"/>
            <w:szCs w:val="28"/>
          </w:rPr>
          <w:lastRenderedPageBreak/>
          <w:t>пункта 2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87" w:history="1">
        <w:r w:rsidRPr="002563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о выдаче Разрешения по форме согласно приложению N 2 к настоящему административному регламенту;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заявителя, а также документ, подтверждающий полномочия представителя (в случае, если заявление подается представителем);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2) схема размещения объектов, содержащая адресные ориентиры, площадь (протяженность) объектов;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3) схема границ земель </w:t>
      </w: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или части земельного участка на кадастровом плане территории, на которой планируется размещение объекта. Схема границ составляется с 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описание границ с указанием координат характерных точек 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характеристики поворотных точек, дирекционных углов, длин линий;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принятые условные обозначения;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</w:rPr>
        <w:t>4) копия согласованного в установленном порядке проекта благоустройства территории, если для размещения объекта необходима подготовка такого проекта.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 1 пункта 13 исключить;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 2 пункта 13 изложить в новой редакции следующего содержания: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«2) выписка из Единого государственного реестра недвижимости о зарегистрированных правах на земельный участок;».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 1 пункта 14 исключить;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15 изложить в новой редакции следующего содержания: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  <w:shd w:val="clear" w:color="auto" w:fill="FFFFFF"/>
        </w:rPr>
        <w:t>«</w:t>
      </w:r>
      <w:r w:rsidRPr="0025635B">
        <w:rPr>
          <w:sz w:val="28"/>
          <w:szCs w:val="28"/>
        </w:rPr>
        <w:t>15. Администрация округа не вправе требовать от заявителей: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представления документов и информации, которые находятся в распоряжении администрации округа,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Омской области, муниципальными правовыми актами города Омска, за исключением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документов, предусмотренных </w:t>
      </w:r>
      <w:hyperlink r:id="rId17" w:anchor="/document/12177515/entry/706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6 статьи 7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8" w:anchor="/document/12177515/entry/7014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/document/12177515/entry/16172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18 изложить в новой редакции следующего содержания: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«18. Исчерпывающий перечень оснований для отказа в предоставлении муниципальной услуги:</w:t>
      </w:r>
    </w:p>
    <w:p w:rsidR="009C51AF" w:rsidRPr="0025635B" w:rsidRDefault="009C51AF" w:rsidP="009C51A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и прилагаемые к нему документы поданы с нарушением требований, предусмотренных </w:t>
      </w:r>
      <w:hyperlink r:id="rId20" w:anchor="/document/47103948/entry/1011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регламента, </w:t>
      </w:r>
      <w:hyperlink r:id="rId21" w:anchor="/document/47103948/entry/11000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приложением N 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административному регламенту (в случаях, предусмотренных </w:t>
      </w:r>
      <w:hyperlink r:id="rId22" w:anchor="/document/47103948/entry/10021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3" w:anchor="/document/47103948/entry/10022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пункта 2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регламента);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2) заявление и прилагаемые к нему документы не соответствуют требованиям, предусмотренным пунктом 12 настоящего административного регламента, приложением N 2 к настоящему административному регламенту либо в представленных документах содержатся недостоверные сведения (в случаях, предусмотренных подпунктами 3 - 30 пункта 2 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указаны цели использования земель или земельного участка или объекты, предполагаемые к размещению, не предусмотренные подпунктами 1, 2 пункта 2 настоящего административного регламента (в случаях, предусмотренных подпунктами 1, 2 пункта 2 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указаны предполагаемые к размещению объекты, не предусмотренные </w:t>
      </w:r>
      <w:hyperlink r:id="rId24" w:anchor="/document/47103948/entry/1002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3 - 30 пункта 2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 (в случаях, предусмотренных подпунктами 3 - 15 пункта 2 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участок, на использование которого испрашивается разрешение, используется на основании разрешения, выданного в соответствии с </w:t>
      </w:r>
      <w:hyperlink r:id="rId25" w:anchor="/document/15595328/entry/1000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Порядком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разрешения, выданного в порядке, установленном </w:t>
      </w:r>
      <w:hyperlink r:id="rId26" w:anchor="/document/12124624/entry/3934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39.34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размещение объектов повлечет нарушение ограничения использования земельных участков в случаях, установленных </w:t>
      </w:r>
      <w:hyperlink r:id="rId27" w:anchor="/document/12124624/entry/0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Земельным кодексом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 (в случаях, предусмотренных </w:t>
      </w:r>
      <w:hyperlink r:id="rId28" w:anchor="/document/47103948/entry/1002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3 - 30 пункта 2 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 (в случаях, предусмотренных </w:t>
      </w:r>
      <w:hyperlink r:id="rId29" w:anchor="/document/47103948/entry/1002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3 - 30 пункта 2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регламента).».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25635B">
        <w:rPr>
          <w:sz w:val="28"/>
          <w:szCs w:val="28"/>
          <w:shd w:val="clear" w:color="auto" w:fill="FFFFFF"/>
        </w:rPr>
        <w:t>.1</w:t>
      </w:r>
      <w:r>
        <w:rPr>
          <w:sz w:val="28"/>
          <w:szCs w:val="28"/>
          <w:shd w:val="clear" w:color="auto" w:fill="FFFFFF"/>
        </w:rPr>
        <w:t>4</w:t>
      </w:r>
      <w:r w:rsidRPr="0025635B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Г</w:t>
      </w:r>
      <w:r w:rsidRPr="0025635B">
        <w:rPr>
          <w:sz w:val="28"/>
          <w:szCs w:val="28"/>
          <w:shd w:val="clear" w:color="auto" w:fill="FFFFFF"/>
        </w:rPr>
        <w:t xml:space="preserve">лаву 13 </w:t>
      </w:r>
      <w:r w:rsidRPr="0025635B">
        <w:rPr>
          <w:sz w:val="28"/>
          <w:szCs w:val="28"/>
        </w:rPr>
        <w:t>дополнить </w:t>
      </w:r>
      <w:hyperlink r:id="rId30" w:anchor="/document/47103948/entry/10191" w:history="1">
        <w:r w:rsidRPr="0025635B">
          <w:rPr>
            <w:rStyle w:val="a4"/>
            <w:color w:val="auto"/>
            <w:sz w:val="28"/>
            <w:szCs w:val="28"/>
            <w:u w:val="none"/>
          </w:rPr>
          <w:t>пунктом 19-1</w:t>
        </w:r>
      </w:hyperlink>
      <w:r w:rsidRPr="0025635B">
        <w:rPr>
          <w:sz w:val="28"/>
          <w:szCs w:val="28"/>
        </w:rPr>
        <w:t> следующего содержания: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</w:rPr>
        <w:t xml:space="preserve">"19-1. Размещение объектов, указанных в подпунктах 19, 20, 22 - 24, 25 (за исключением </w:t>
      </w:r>
      <w:proofErr w:type="spellStart"/>
      <w:r w:rsidRPr="0025635B">
        <w:rPr>
          <w:sz w:val="28"/>
          <w:szCs w:val="28"/>
        </w:rPr>
        <w:t>велопарковок</w:t>
      </w:r>
      <w:proofErr w:type="spellEnd"/>
      <w:r w:rsidRPr="0025635B">
        <w:rPr>
          <w:sz w:val="28"/>
          <w:szCs w:val="28"/>
        </w:rPr>
        <w:t>), 27 (за исключением площадок для выгула собак), 28 - 30 пункта 2 настоящего административного регламента, на земельных участках осуществляется за плату, если иное не установлено федеральным законодательством.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</w:rPr>
        <w:t>Размер платы за размещение объектов, указанных в абзаце первом настоящего пункта, определяется в соответствии с Порядком</w:t>
      </w:r>
      <w:r w:rsidRPr="0025635B">
        <w:rPr>
          <w:sz w:val="28"/>
          <w:szCs w:val="28"/>
          <w:shd w:val="clear" w:color="auto" w:fill="FFFFFF"/>
        </w:rPr>
        <w:t xml:space="preserve"> и условиями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Правительства Омской области от 24 июня 2015 г. N 170-</w:t>
      </w:r>
      <w:proofErr w:type="gramStart"/>
      <w:r w:rsidRPr="0025635B">
        <w:rPr>
          <w:sz w:val="28"/>
          <w:szCs w:val="28"/>
          <w:shd w:val="clear" w:color="auto" w:fill="FFFFFF"/>
        </w:rPr>
        <w:t xml:space="preserve">п </w:t>
      </w:r>
      <w:r w:rsidRPr="0025635B">
        <w:rPr>
          <w:sz w:val="28"/>
          <w:szCs w:val="28"/>
        </w:rPr>
        <w:t>.</w:t>
      </w:r>
      <w:proofErr w:type="gramEnd"/>
      <w:r w:rsidRPr="0025635B">
        <w:rPr>
          <w:sz w:val="28"/>
          <w:szCs w:val="28"/>
        </w:rPr>
        <w:t>".</w:t>
      </w:r>
    </w:p>
    <w:p w:rsidR="009C51AF" w:rsidRPr="0025635B" w:rsidRDefault="009C51AF" w:rsidP="009C51A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25635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2563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25635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2563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25635B" w:rsidRDefault="009C51AF" w:rsidP="009C5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9C5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651493"/>
    <w:sectPr w:rsidR="005011B5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93" w:rsidRDefault="00651493" w:rsidP="009C51AF">
      <w:pPr>
        <w:spacing w:after="0" w:line="240" w:lineRule="auto"/>
      </w:pPr>
      <w:r>
        <w:separator/>
      </w:r>
    </w:p>
  </w:endnote>
  <w:endnote w:type="continuationSeparator" w:id="0">
    <w:p w:rsidR="00651493" w:rsidRDefault="00651493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93" w:rsidRDefault="00651493" w:rsidP="009C51AF">
      <w:pPr>
        <w:spacing w:after="0" w:line="240" w:lineRule="auto"/>
      </w:pPr>
      <w:r>
        <w:separator/>
      </w:r>
    </w:p>
  </w:footnote>
  <w:footnote w:type="continuationSeparator" w:id="0">
    <w:p w:rsidR="00651493" w:rsidRDefault="00651493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1AF" w:rsidRDefault="009C51AF">
    <w:pPr>
      <w:pStyle w:val="a7"/>
    </w:pPr>
    <w:r>
      <w:t xml:space="preserve">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6A07"/>
    <w:multiLevelType w:val="multilevel"/>
    <w:tmpl w:val="1EDC645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E1311"/>
    <w:rsid w:val="00370846"/>
    <w:rsid w:val="00651493"/>
    <w:rsid w:val="00694F50"/>
    <w:rsid w:val="009C51AF"/>
    <w:rsid w:val="00EB2423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59C0-23E2-4214-927C-E954B24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D998855CEB8533F9B24792301077B2EBA7253062B31CB71CEC30E9C5DD6D6BCF4E08819BF20BE163lA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2022-10-14T05:52:00Z</dcterms:created>
  <dcterms:modified xsi:type="dcterms:W3CDTF">2022-10-14T05:52:00Z</dcterms:modified>
</cp:coreProperties>
</file>